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C8F" w:rsidRDefault="00C8693A" w:rsidP="00973807">
      <w:pPr>
        <w:keepNext/>
        <w:keepLines/>
        <w:pBdr>
          <w:top w:val="nil"/>
          <w:left w:val="nil"/>
          <w:bottom w:val="nil"/>
          <w:right w:val="nil"/>
          <w:between w:val="nil"/>
        </w:pBdr>
        <w:bidi/>
        <w:spacing w:before="240" w:after="0" w:line="360" w:lineRule="auto"/>
        <w:ind w:left="720" w:hanging="360"/>
        <w:rPr>
          <w:color w:val="2E75B5"/>
          <w:sz w:val="32"/>
          <w:szCs w:val="32"/>
        </w:rPr>
      </w:pPr>
      <w:r>
        <w:rPr>
          <w:color w:val="2E75B5"/>
          <w:sz w:val="32"/>
          <w:szCs w:val="32"/>
          <w:rtl/>
        </w:rPr>
        <w:t xml:space="preserve">فهرست مطالب </w:t>
      </w:r>
    </w:p>
    <w:sdt>
      <w:sdtPr>
        <w:rPr>
          <w:rtl/>
        </w:rPr>
        <w:id w:val="-1925101139"/>
        <w:docPartObj>
          <w:docPartGallery w:val="Table of Contents"/>
          <w:docPartUnique/>
        </w:docPartObj>
      </w:sdtPr>
      <w:sdtEndPr/>
      <w:sdtContent>
        <w:p w:rsidR="00F44C8F" w:rsidRDefault="00C8693A" w:rsidP="00973807">
          <w:pPr>
            <w:pBdr>
              <w:top w:val="nil"/>
              <w:left w:val="nil"/>
              <w:bottom w:val="nil"/>
              <w:right w:val="nil"/>
              <w:between w:val="nil"/>
            </w:pBdr>
            <w:tabs>
              <w:tab w:val="right" w:pos="9350"/>
            </w:tabs>
            <w:bidi/>
            <w:spacing w:after="100" w:line="360" w:lineRule="auto"/>
            <w:jc w:val="both"/>
            <w:rPr>
              <w:color w:val="000000"/>
            </w:rPr>
          </w:pPr>
          <w:r>
            <w:fldChar w:fldCharType="begin"/>
          </w:r>
          <w:r>
            <w:instrText xml:space="preserve"> TOC \h \u \z </w:instrText>
          </w:r>
          <w:r>
            <w:fldChar w:fldCharType="separate"/>
          </w:r>
          <w:hyperlink w:anchor="_30j0zll">
            <w:r>
              <w:rPr>
                <w:color w:val="000000"/>
                <w:rtl/>
              </w:rPr>
              <w:t>داده</w:t>
            </w:r>
          </w:hyperlink>
          <w:hyperlink w:anchor="_30j0zll">
            <w:r>
              <w:rPr>
                <w:color w:val="000000"/>
                <w:rtl/>
              </w:rPr>
              <w:t xml:space="preserve"> </w:t>
            </w:r>
          </w:hyperlink>
          <w:hyperlink w:anchor="_30j0zll">
            <w:r>
              <w:rPr>
                <w:color w:val="000000"/>
                <w:rtl/>
              </w:rPr>
              <w:t>باز</w:t>
            </w:r>
          </w:hyperlink>
          <w:hyperlink w:anchor="_30j0zll">
            <w:r>
              <w:rPr>
                <w:color w:val="000000"/>
                <w:rtl/>
              </w:rPr>
              <w:t xml:space="preserve"> </w:t>
            </w:r>
          </w:hyperlink>
          <w:hyperlink w:anchor="_30j0zll">
            <w:r>
              <w:rPr>
                <w:color w:val="000000"/>
                <w:rtl/>
              </w:rPr>
              <w:t>حمل</w:t>
            </w:r>
          </w:hyperlink>
          <w:hyperlink w:anchor="_30j0zll">
            <w:r>
              <w:rPr>
                <w:color w:val="000000"/>
                <w:rtl/>
              </w:rPr>
              <w:t xml:space="preserve"> </w:t>
            </w:r>
          </w:hyperlink>
          <w:hyperlink w:anchor="_30j0zll">
            <w:r>
              <w:rPr>
                <w:color w:val="000000"/>
                <w:rtl/>
              </w:rPr>
              <w:t>و</w:t>
            </w:r>
          </w:hyperlink>
          <w:hyperlink w:anchor="_30j0zll">
            <w:r>
              <w:rPr>
                <w:color w:val="000000"/>
                <w:rtl/>
              </w:rPr>
              <w:t xml:space="preserve"> </w:t>
            </w:r>
          </w:hyperlink>
          <w:hyperlink w:anchor="_30j0zll">
            <w:r>
              <w:rPr>
                <w:color w:val="000000"/>
                <w:rtl/>
              </w:rPr>
              <w:t>نقل</w:t>
            </w:r>
          </w:hyperlink>
          <w:hyperlink w:anchor="_30j0zll">
            <w:r>
              <w:rPr>
                <w:color w:val="000000"/>
                <w:rtl/>
              </w:rPr>
              <w:t xml:space="preserve"> </w:t>
            </w:r>
          </w:hyperlink>
          <w:hyperlink w:anchor="_30j0zll">
            <w:r>
              <w:rPr>
                <w:color w:val="000000"/>
                <w:rtl/>
              </w:rPr>
              <w:t>برای</w:t>
            </w:r>
          </w:hyperlink>
          <w:hyperlink w:anchor="_30j0zll">
            <w:r>
              <w:rPr>
                <w:color w:val="000000"/>
                <w:rtl/>
              </w:rPr>
              <w:t xml:space="preserve"> </w:t>
            </w:r>
          </w:hyperlink>
          <w:hyperlink w:anchor="_30j0zll">
            <w:r>
              <w:rPr>
                <w:color w:val="000000"/>
                <w:rtl/>
              </w:rPr>
              <w:t>ساکنین</w:t>
            </w:r>
          </w:hyperlink>
          <w:hyperlink w:anchor="_30j0zll">
            <w:r>
              <w:rPr>
                <w:color w:val="000000"/>
                <w:rtl/>
              </w:rPr>
              <w:tab/>
              <w:t>1</w:t>
            </w:r>
          </w:hyperlink>
        </w:p>
        <w:p w:rsidR="00F44C8F" w:rsidRDefault="00C8693A" w:rsidP="00973807">
          <w:pPr>
            <w:pBdr>
              <w:top w:val="nil"/>
              <w:left w:val="nil"/>
              <w:bottom w:val="nil"/>
              <w:right w:val="nil"/>
              <w:between w:val="nil"/>
            </w:pBdr>
            <w:tabs>
              <w:tab w:val="right" w:pos="9350"/>
            </w:tabs>
            <w:bidi/>
            <w:spacing w:after="100" w:line="360" w:lineRule="auto"/>
            <w:jc w:val="both"/>
            <w:rPr>
              <w:color w:val="000000"/>
            </w:rPr>
          </w:pPr>
          <w:hyperlink w:anchor="_2et92p0">
            <w:r>
              <w:rPr>
                <w:color w:val="000000"/>
                <w:rtl/>
              </w:rPr>
              <w:t>تجربه</w:t>
            </w:r>
          </w:hyperlink>
          <w:hyperlink w:anchor="_2et92p0">
            <w:r>
              <w:rPr>
                <w:color w:val="000000"/>
                <w:rtl/>
              </w:rPr>
              <w:t xml:space="preserve"> </w:t>
            </w:r>
          </w:hyperlink>
          <w:hyperlink w:anchor="_2et92p0">
            <w:r>
              <w:rPr>
                <w:color w:val="000000"/>
                <w:rtl/>
              </w:rPr>
              <w:t>شهر</w:t>
            </w:r>
          </w:hyperlink>
          <w:hyperlink w:anchor="_2et92p0">
            <w:r>
              <w:rPr>
                <w:color w:val="000000"/>
                <w:rtl/>
              </w:rPr>
              <w:t xml:space="preserve"> </w:t>
            </w:r>
          </w:hyperlink>
          <w:hyperlink w:anchor="_2et92p0">
            <w:r>
              <w:rPr>
                <w:color w:val="000000"/>
                <w:rtl/>
              </w:rPr>
              <w:t>کپنهاگ</w:t>
            </w:r>
          </w:hyperlink>
          <w:hyperlink w:anchor="_2et92p0">
            <w:r>
              <w:rPr>
                <w:color w:val="000000"/>
                <w:rtl/>
              </w:rPr>
              <w:tab/>
              <w:t>3</w:t>
            </w:r>
          </w:hyperlink>
        </w:p>
        <w:p w:rsidR="00F44C8F" w:rsidRDefault="00C8693A" w:rsidP="00973807">
          <w:pPr>
            <w:pBdr>
              <w:top w:val="nil"/>
              <w:left w:val="nil"/>
              <w:bottom w:val="nil"/>
              <w:right w:val="nil"/>
              <w:between w:val="nil"/>
            </w:pBdr>
            <w:tabs>
              <w:tab w:val="right" w:pos="9350"/>
            </w:tabs>
            <w:bidi/>
            <w:spacing w:after="100" w:line="360" w:lineRule="auto"/>
            <w:jc w:val="both"/>
            <w:rPr>
              <w:color w:val="000000"/>
            </w:rPr>
          </w:pPr>
          <w:hyperlink w:anchor="_tyjcwt">
            <w:r>
              <w:rPr>
                <w:color w:val="000000"/>
                <w:rtl/>
              </w:rPr>
              <w:t>تجربه</w:t>
            </w:r>
          </w:hyperlink>
          <w:hyperlink w:anchor="_tyjcwt">
            <w:r>
              <w:rPr>
                <w:color w:val="000000"/>
                <w:rtl/>
              </w:rPr>
              <w:t xml:space="preserve"> </w:t>
            </w:r>
          </w:hyperlink>
          <w:hyperlink w:anchor="_tyjcwt">
            <w:r>
              <w:rPr>
                <w:color w:val="000000"/>
                <w:rtl/>
              </w:rPr>
              <w:t>شهر</w:t>
            </w:r>
          </w:hyperlink>
          <w:hyperlink w:anchor="_tyjcwt">
            <w:r>
              <w:rPr>
                <w:color w:val="000000"/>
                <w:rtl/>
              </w:rPr>
              <w:t xml:space="preserve"> </w:t>
            </w:r>
          </w:hyperlink>
          <w:hyperlink w:anchor="_tyjcwt">
            <w:r>
              <w:rPr>
                <w:color w:val="000000"/>
                <w:rtl/>
              </w:rPr>
              <w:t>نیویورک</w:t>
            </w:r>
          </w:hyperlink>
          <w:hyperlink w:anchor="_tyjcwt">
            <w:r>
              <w:rPr>
                <w:color w:val="000000"/>
                <w:rtl/>
              </w:rPr>
              <w:t xml:space="preserve"> (</w:t>
            </w:r>
          </w:hyperlink>
          <w:hyperlink w:anchor="_tyjcwt">
            <w:r>
              <w:rPr>
                <w:color w:val="000000"/>
              </w:rPr>
              <w:t>NYC</w:t>
            </w:r>
          </w:hyperlink>
          <w:hyperlink w:anchor="_tyjcwt">
            <w:r>
              <w:rPr>
                <w:color w:val="000000"/>
              </w:rPr>
              <w:t>)</w:t>
            </w:r>
            <w:r>
              <w:rPr>
                <w:color w:val="000000"/>
              </w:rPr>
              <w:tab/>
              <w:t>4</w:t>
            </w:r>
          </w:hyperlink>
        </w:p>
        <w:p w:rsidR="00F44C8F" w:rsidRDefault="00C8693A" w:rsidP="00973807">
          <w:pPr>
            <w:pBdr>
              <w:top w:val="nil"/>
              <w:left w:val="nil"/>
              <w:bottom w:val="nil"/>
              <w:right w:val="nil"/>
              <w:between w:val="nil"/>
            </w:pBdr>
            <w:tabs>
              <w:tab w:val="right" w:pos="9350"/>
            </w:tabs>
            <w:bidi/>
            <w:spacing w:after="100" w:line="360" w:lineRule="auto"/>
            <w:jc w:val="both"/>
            <w:rPr>
              <w:color w:val="000000"/>
            </w:rPr>
          </w:pPr>
          <w:hyperlink w:anchor="_3dy6vkm">
            <w:r>
              <w:rPr>
                <w:color w:val="000000"/>
                <w:rtl/>
              </w:rPr>
              <w:t>تجربه</w:t>
            </w:r>
          </w:hyperlink>
          <w:hyperlink w:anchor="_3dy6vkm">
            <w:r>
              <w:rPr>
                <w:color w:val="000000"/>
                <w:rtl/>
              </w:rPr>
              <w:t xml:space="preserve"> </w:t>
            </w:r>
          </w:hyperlink>
          <w:hyperlink w:anchor="_3dy6vkm">
            <w:r>
              <w:rPr>
                <w:color w:val="000000"/>
                <w:rtl/>
              </w:rPr>
              <w:t>شهر</w:t>
            </w:r>
          </w:hyperlink>
          <w:hyperlink w:anchor="_3dy6vkm">
            <w:r>
              <w:rPr>
                <w:color w:val="000000"/>
                <w:rtl/>
              </w:rPr>
              <w:t xml:space="preserve"> </w:t>
            </w:r>
          </w:hyperlink>
          <w:hyperlink w:anchor="_3dy6vkm">
            <w:r>
              <w:rPr>
                <w:color w:val="000000"/>
                <w:rtl/>
              </w:rPr>
              <w:t>هلسینکی</w:t>
            </w:r>
          </w:hyperlink>
          <w:hyperlink w:anchor="_3dy6vkm">
            <w:r>
              <w:rPr>
                <w:color w:val="000000"/>
                <w:rtl/>
              </w:rPr>
              <w:tab/>
              <w:t>5</w:t>
            </w:r>
          </w:hyperlink>
        </w:p>
        <w:p w:rsidR="00F44C8F" w:rsidRDefault="00C8693A" w:rsidP="00973807">
          <w:pPr>
            <w:pBdr>
              <w:top w:val="nil"/>
              <w:left w:val="nil"/>
              <w:bottom w:val="nil"/>
              <w:right w:val="nil"/>
              <w:between w:val="nil"/>
            </w:pBdr>
            <w:tabs>
              <w:tab w:val="right" w:pos="9350"/>
            </w:tabs>
            <w:bidi/>
            <w:spacing w:after="100" w:line="360" w:lineRule="auto"/>
            <w:jc w:val="both"/>
            <w:rPr>
              <w:color w:val="000000"/>
            </w:rPr>
          </w:pPr>
          <w:hyperlink w:anchor="_1t3h5sf">
            <w:r>
              <w:rPr>
                <w:color w:val="000000"/>
                <w:rtl/>
              </w:rPr>
              <w:t>تجربه</w:t>
            </w:r>
          </w:hyperlink>
          <w:hyperlink w:anchor="_1t3h5sf">
            <w:r>
              <w:rPr>
                <w:color w:val="000000"/>
                <w:rtl/>
              </w:rPr>
              <w:t xml:space="preserve"> </w:t>
            </w:r>
          </w:hyperlink>
          <w:hyperlink w:anchor="_1t3h5sf">
            <w:r>
              <w:rPr>
                <w:color w:val="000000"/>
                <w:rtl/>
              </w:rPr>
              <w:t>شهر</w:t>
            </w:r>
          </w:hyperlink>
          <w:hyperlink w:anchor="_1t3h5sf">
            <w:r>
              <w:rPr>
                <w:color w:val="000000"/>
                <w:rtl/>
              </w:rPr>
              <w:t xml:space="preserve"> </w:t>
            </w:r>
          </w:hyperlink>
          <w:hyperlink w:anchor="_1t3h5sf">
            <w:r>
              <w:rPr>
                <w:color w:val="000000"/>
                <w:rtl/>
              </w:rPr>
              <w:t>تورنتو</w:t>
            </w:r>
          </w:hyperlink>
          <w:hyperlink w:anchor="_1t3h5sf">
            <w:r>
              <w:rPr>
                <w:color w:val="000000"/>
                <w:rtl/>
              </w:rPr>
              <w:tab/>
              <w:t>6</w:t>
            </w:r>
          </w:hyperlink>
        </w:p>
        <w:p w:rsidR="00F44C8F" w:rsidRDefault="00C8693A" w:rsidP="00973807">
          <w:pPr>
            <w:pBdr>
              <w:top w:val="nil"/>
              <w:left w:val="nil"/>
              <w:bottom w:val="nil"/>
              <w:right w:val="nil"/>
              <w:between w:val="nil"/>
            </w:pBdr>
            <w:tabs>
              <w:tab w:val="right" w:pos="9350"/>
            </w:tabs>
            <w:bidi/>
            <w:spacing w:after="100" w:line="360" w:lineRule="auto"/>
            <w:jc w:val="both"/>
            <w:rPr>
              <w:color w:val="000000"/>
            </w:rPr>
          </w:pPr>
          <w:hyperlink w:anchor="_4d34og8">
            <w:r>
              <w:rPr>
                <w:color w:val="000000"/>
                <w:rtl/>
              </w:rPr>
              <w:t>گوگل</w:t>
            </w:r>
          </w:hyperlink>
          <w:hyperlink w:anchor="_4d34og8">
            <w:r>
              <w:rPr>
                <w:color w:val="000000"/>
                <w:rtl/>
              </w:rPr>
              <w:t xml:space="preserve"> </w:t>
            </w:r>
          </w:hyperlink>
          <w:hyperlink w:anchor="_4d34og8">
            <w:r>
              <w:rPr>
                <w:color w:val="000000"/>
                <w:rtl/>
              </w:rPr>
              <w:t>و</w:t>
            </w:r>
          </w:hyperlink>
          <w:hyperlink w:anchor="_4d34og8">
            <w:r>
              <w:rPr>
                <w:color w:val="000000"/>
                <w:rtl/>
              </w:rPr>
              <w:t xml:space="preserve"> </w:t>
            </w:r>
          </w:hyperlink>
          <w:hyperlink w:anchor="_4d34og8">
            <w:r>
              <w:rPr>
                <w:color w:val="000000"/>
                <w:rtl/>
              </w:rPr>
              <w:t>بارگذاری</w:t>
            </w:r>
          </w:hyperlink>
          <w:hyperlink w:anchor="_4d34og8">
            <w:r>
              <w:rPr>
                <w:color w:val="000000"/>
                <w:rtl/>
              </w:rPr>
              <w:t xml:space="preserve"> </w:t>
            </w:r>
          </w:hyperlink>
          <w:hyperlink w:anchor="_4d34og8">
            <w:r>
              <w:rPr>
                <w:color w:val="000000"/>
              </w:rPr>
              <w:t>GTFS</w:t>
            </w:r>
          </w:hyperlink>
          <w:hyperlink w:anchor="_4d34og8">
            <w:r>
              <w:rPr>
                <w:color w:val="000000"/>
                <w:rtl/>
              </w:rPr>
              <w:t xml:space="preserve"> </w:t>
            </w:r>
          </w:hyperlink>
          <w:hyperlink w:anchor="_4d34og8">
            <w:r>
              <w:rPr>
                <w:color w:val="000000"/>
                <w:rtl/>
              </w:rPr>
              <w:t>شهرها</w:t>
            </w:r>
          </w:hyperlink>
          <w:hyperlink w:anchor="_4d34og8">
            <w:r>
              <w:rPr>
                <w:color w:val="000000"/>
                <w:rtl/>
              </w:rPr>
              <w:tab/>
              <w:t>7</w:t>
            </w:r>
          </w:hyperlink>
        </w:p>
        <w:p w:rsidR="00F44C8F" w:rsidRDefault="00C8693A" w:rsidP="00973807">
          <w:pPr>
            <w:pBdr>
              <w:top w:val="nil"/>
              <w:left w:val="nil"/>
              <w:bottom w:val="nil"/>
              <w:right w:val="nil"/>
              <w:between w:val="nil"/>
            </w:pBdr>
            <w:tabs>
              <w:tab w:val="right" w:pos="9350"/>
            </w:tabs>
            <w:bidi/>
            <w:spacing w:after="100" w:line="360" w:lineRule="auto"/>
            <w:jc w:val="both"/>
            <w:rPr>
              <w:color w:val="000000"/>
            </w:rPr>
          </w:pPr>
          <w:hyperlink w:anchor="_2s8eyo1">
            <w:r>
              <w:rPr>
                <w:color w:val="000000"/>
                <w:rtl/>
              </w:rPr>
              <w:t>جمع</w:t>
            </w:r>
          </w:hyperlink>
          <w:hyperlink w:anchor="_2s8eyo1">
            <w:r>
              <w:rPr>
                <w:color w:val="000000"/>
                <w:rtl/>
              </w:rPr>
              <w:t xml:space="preserve"> </w:t>
            </w:r>
          </w:hyperlink>
          <w:hyperlink w:anchor="_2s8eyo1">
            <w:r>
              <w:rPr>
                <w:color w:val="000000"/>
                <w:rtl/>
              </w:rPr>
              <w:t>بندی</w:t>
            </w:r>
          </w:hyperlink>
          <w:hyperlink w:anchor="_2s8eyo1">
            <w:r>
              <w:rPr>
                <w:color w:val="000000"/>
                <w:rtl/>
              </w:rPr>
              <w:tab/>
              <w:t>8</w:t>
            </w:r>
          </w:hyperlink>
        </w:p>
        <w:bookmarkStart w:id="0" w:name="_gjdgxs" w:colFirst="0" w:colLast="0"/>
        <w:bookmarkEnd w:id="0"/>
        <w:p w:rsidR="00F44C8F" w:rsidRDefault="00C8693A" w:rsidP="00973807">
          <w:pPr>
            <w:pBdr>
              <w:top w:val="nil"/>
              <w:left w:val="nil"/>
              <w:bottom w:val="nil"/>
              <w:right w:val="nil"/>
              <w:between w:val="nil"/>
            </w:pBdr>
            <w:tabs>
              <w:tab w:val="right" w:pos="9350"/>
            </w:tabs>
            <w:bidi/>
            <w:spacing w:after="100" w:line="360" w:lineRule="auto"/>
            <w:ind w:hanging="220"/>
            <w:jc w:val="both"/>
            <w:rPr>
              <w:color w:val="000000"/>
            </w:rPr>
          </w:pPr>
          <w:r>
            <w:fldChar w:fldCharType="begin"/>
          </w:r>
          <w:r>
            <w:instrText xml:space="preserve"> HYPERLINK \l "_17dp8vu" \h </w:instrText>
          </w:r>
          <w:r>
            <w:fldChar w:fldCharType="separate"/>
          </w:r>
          <w:r>
            <w:rPr>
              <w:color w:val="000000"/>
              <w:rtl/>
            </w:rPr>
            <w:t>پیوست</w:t>
          </w:r>
          <w:r>
            <w:rPr>
              <w:color w:val="000000"/>
            </w:rPr>
            <w:fldChar w:fldCharType="end"/>
          </w:r>
          <w:hyperlink w:anchor="_17dp8vu">
            <w:r>
              <w:rPr>
                <w:color w:val="000000"/>
                <w:rtl/>
              </w:rPr>
              <w:t xml:space="preserve"> </w:t>
            </w:r>
          </w:hyperlink>
          <w:hyperlink w:anchor="_17dp8vu">
            <w:r>
              <w:rPr>
                <w:color w:val="000000"/>
                <w:rtl/>
              </w:rPr>
              <w:t>ها</w:t>
            </w:r>
          </w:hyperlink>
          <w:hyperlink w:anchor="_17dp8vu">
            <w:r>
              <w:rPr>
                <w:color w:val="000000"/>
                <w:rtl/>
              </w:rPr>
              <w:t xml:space="preserve">، </w:t>
            </w:r>
          </w:hyperlink>
          <w:hyperlink w:anchor="_17dp8vu">
            <w:r>
              <w:rPr>
                <w:color w:val="000000"/>
                <w:rtl/>
              </w:rPr>
              <w:t>اصطلاحات</w:t>
            </w:r>
          </w:hyperlink>
          <w:hyperlink w:anchor="_17dp8vu">
            <w:r>
              <w:rPr>
                <w:color w:val="000000"/>
                <w:rtl/>
              </w:rPr>
              <w:t xml:space="preserve"> </w:t>
            </w:r>
          </w:hyperlink>
          <w:hyperlink w:anchor="_17dp8vu">
            <w:r>
              <w:rPr>
                <w:color w:val="000000"/>
                <w:rtl/>
              </w:rPr>
              <w:t>و</w:t>
            </w:r>
          </w:hyperlink>
          <w:hyperlink w:anchor="_17dp8vu">
            <w:r>
              <w:rPr>
                <w:color w:val="000000"/>
                <w:rtl/>
              </w:rPr>
              <w:t xml:space="preserve"> </w:t>
            </w:r>
          </w:hyperlink>
          <w:hyperlink w:anchor="_17dp8vu">
            <w:r>
              <w:rPr>
                <w:color w:val="000000"/>
                <w:rtl/>
              </w:rPr>
              <w:t>توضیحات</w:t>
            </w:r>
          </w:hyperlink>
          <w:hyperlink w:anchor="_17dp8vu">
            <w:r>
              <w:rPr>
                <w:color w:val="000000"/>
                <w:rtl/>
              </w:rPr>
              <w:tab/>
              <w:t>8</w:t>
            </w:r>
          </w:hyperlink>
        </w:p>
        <w:p w:rsidR="00F44C8F" w:rsidRDefault="00C8693A" w:rsidP="00973807">
          <w:pPr>
            <w:bidi/>
            <w:spacing w:line="360" w:lineRule="auto"/>
          </w:pPr>
          <w:r>
            <w:fldChar w:fldCharType="end"/>
          </w:r>
        </w:p>
      </w:sdtContent>
    </w:sdt>
    <w:p w:rsidR="00F44C8F" w:rsidRDefault="00F44C8F" w:rsidP="00973807">
      <w:pPr>
        <w:bidi/>
        <w:spacing w:line="360" w:lineRule="auto"/>
        <w:jc w:val="both"/>
        <w:rPr>
          <w:b/>
          <w:sz w:val="24"/>
          <w:szCs w:val="24"/>
        </w:rPr>
      </w:pPr>
    </w:p>
    <w:p w:rsidR="00F44C8F" w:rsidRDefault="00C8693A" w:rsidP="00973807">
      <w:pPr>
        <w:bidi/>
        <w:spacing w:line="360" w:lineRule="auto"/>
        <w:jc w:val="both"/>
        <w:rPr>
          <w:b/>
          <w:sz w:val="24"/>
          <w:szCs w:val="24"/>
        </w:rPr>
      </w:pPr>
      <w:bookmarkStart w:id="1" w:name="_30j0zll" w:colFirst="0" w:colLast="0"/>
      <w:bookmarkEnd w:id="1"/>
      <w:r>
        <w:rPr>
          <w:b/>
          <w:sz w:val="24"/>
          <w:szCs w:val="24"/>
          <w:rtl/>
        </w:rPr>
        <w:t>داده باز حمل و نقل برای ساکنین</w:t>
      </w:r>
    </w:p>
    <w:p w:rsidR="00F44C8F" w:rsidRDefault="00C8693A" w:rsidP="00973807">
      <w:pPr>
        <w:pBdr>
          <w:top w:val="nil"/>
          <w:left w:val="nil"/>
          <w:bottom w:val="nil"/>
          <w:right w:val="nil"/>
          <w:between w:val="nil"/>
        </w:pBdr>
        <w:bidi/>
        <w:spacing w:after="0" w:line="360" w:lineRule="auto"/>
        <w:jc w:val="both"/>
        <w:rPr>
          <w:color w:val="000000"/>
          <w:sz w:val="24"/>
          <w:szCs w:val="24"/>
        </w:rPr>
      </w:pPr>
      <w:bookmarkStart w:id="2" w:name="_1fob9te" w:colFirst="0" w:colLast="0"/>
      <w:bookmarkEnd w:id="2"/>
      <w:r>
        <w:rPr>
          <w:color w:val="000000"/>
          <w:sz w:val="24"/>
          <w:szCs w:val="24"/>
          <w:rtl/>
        </w:rPr>
        <w:t xml:space="preserve">استراتژی داده باز بخشی از استراتژی شهرهوشمند و استراتژی فضای مجازی است. معمولاً هر شهر استراتژی داده باز خود را با نگاه به هدف </w:t>
      </w:r>
      <w:r>
        <w:rPr>
          <w:color w:val="000000"/>
          <w:sz w:val="24"/>
          <w:szCs w:val="24"/>
          <w:rtl/>
        </w:rPr>
        <w:t>گذاری خود مشخص می کند. برای مثال شهر فلورنس ایتالیا  داده باز را در راستای کاهش هزینه های عمومی هدف گذاری کرده است و آن را سالانه با معیارهای مشخص می سنجد یا بسیاری از شهرهای آمریکای لاتین داده باز را برای کاهش فساد اداری مطرح کرده اند. این هدف گذاری ها به</w:t>
      </w:r>
      <w:r>
        <w:rPr>
          <w:color w:val="000000"/>
          <w:sz w:val="24"/>
          <w:szCs w:val="24"/>
          <w:rtl/>
        </w:rPr>
        <w:t xml:space="preserve"> آن معناست که شاخص هایی برای سنجش دستیابی به اهداف در جریان اجرای داده باز مطرح می شود و در طول زمان این شاخص ها سنجیده می شود. برای مثال در حوزه حمل و نقل عمومی یکی از شاخص های ما می تواند مقدار استفاده از حمل و نقل عمومی در برخی از خطوط کم تردد باشد.</w:t>
      </w:r>
    </w:p>
    <w:p w:rsidR="00F44C8F" w:rsidRDefault="00C8693A" w:rsidP="00973807">
      <w:pPr>
        <w:bidi/>
        <w:spacing w:line="360" w:lineRule="auto"/>
        <w:jc w:val="both"/>
        <w:rPr>
          <w:sz w:val="24"/>
          <w:szCs w:val="24"/>
        </w:rPr>
      </w:pPr>
      <w:bookmarkStart w:id="3" w:name="_3znysh7" w:colFirst="0" w:colLast="0"/>
      <w:bookmarkEnd w:id="3"/>
      <w:r>
        <w:rPr>
          <w:sz w:val="24"/>
          <w:szCs w:val="24"/>
          <w:rtl/>
        </w:rPr>
        <w:t>بسی</w:t>
      </w:r>
      <w:r>
        <w:rPr>
          <w:sz w:val="24"/>
          <w:szCs w:val="24"/>
          <w:rtl/>
        </w:rPr>
        <w:t>اری از متون نسبت به  سیاست های داده بازی که بدون هدف گذاری در راستای منافع جمعی ایجاد می شوند هشدار داده اند</w:t>
      </w:r>
      <w:r>
        <w:rPr>
          <w:sz w:val="24"/>
          <w:szCs w:val="24"/>
          <w:vertAlign w:val="superscript"/>
        </w:rPr>
        <w:footnoteReference w:id="1"/>
      </w:r>
      <w:r>
        <w:rPr>
          <w:sz w:val="24"/>
          <w:szCs w:val="24"/>
          <w:rtl/>
        </w:rPr>
        <w:t>. به این دلیل که در اکثر موارد داده باز به خودی خود منجر به توانمندسازی شهروندان یا بهبود خدمات و وضعیت معیشتی آن ها نخواهد شد. شهروندان عادی عمدتا</w:t>
      </w:r>
      <w:r>
        <w:rPr>
          <w:sz w:val="24"/>
          <w:szCs w:val="24"/>
          <w:rtl/>
        </w:rPr>
        <w:t>ً از  ابزارهای تحلیل و استفاده از داده باز محروم هستند و داده باز می تواند به راهی جدید برای استفاده تکنوکرات ها، سرمایه گذارهای خصوصی و رانت های دولتی تبدیل شود. هر چند، خدماتی که از خلال اپلیکیشن های مختلف به شهروندان می رسد غیرقابل انکار است، اما به این</w:t>
      </w:r>
      <w:r>
        <w:rPr>
          <w:sz w:val="24"/>
          <w:szCs w:val="24"/>
          <w:rtl/>
        </w:rPr>
        <w:t xml:space="preserve"> دلیل که مالکیت داده ها در اصل به شهروندان بازمی گردد، شهروندان باید بتوانند بهره ای مشخص از این مالکیت داده ببرند. برای این امر </w:t>
      </w:r>
      <w:r>
        <w:rPr>
          <w:sz w:val="24"/>
          <w:szCs w:val="24"/>
          <w:rtl/>
        </w:rPr>
        <w:lastRenderedPageBreak/>
        <w:t>مکانیسم های مشخصی چون قراردادهای عمومی-خصوصی زمان دار</w:t>
      </w:r>
      <w:r>
        <w:rPr>
          <w:sz w:val="24"/>
          <w:szCs w:val="24"/>
          <w:vertAlign w:val="superscript"/>
        </w:rPr>
        <w:footnoteReference w:id="2"/>
      </w:r>
      <w:r>
        <w:rPr>
          <w:sz w:val="24"/>
          <w:szCs w:val="24"/>
          <w:rtl/>
        </w:rPr>
        <w:t>، تعیین سقف درآمدی برای سرمایه گذاران</w:t>
      </w:r>
      <w:r>
        <w:rPr>
          <w:sz w:val="24"/>
          <w:szCs w:val="24"/>
          <w:vertAlign w:val="superscript"/>
        </w:rPr>
        <w:footnoteReference w:id="3"/>
      </w:r>
      <w:r>
        <w:rPr>
          <w:sz w:val="24"/>
          <w:szCs w:val="24"/>
          <w:rtl/>
        </w:rPr>
        <w:t xml:space="preserve"> و استارت آپ های خصوصی، سهام دار کر</w:t>
      </w:r>
      <w:r>
        <w:rPr>
          <w:sz w:val="24"/>
          <w:szCs w:val="24"/>
          <w:rtl/>
        </w:rPr>
        <w:t>دن شهروندان در شرکت هایی که از داده های عمومی استفاده می کنند، یا بازگشت  پله ای درصد مشخصی از سود شرکت ها در دنیا انجام می شود</w:t>
      </w:r>
      <w:r>
        <w:rPr>
          <w:sz w:val="24"/>
          <w:szCs w:val="24"/>
          <w:vertAlign w:val="superscript"/>
        </w:rPr>
        <w:footnoteReference w:id="4"/>
      </w:r>
      <w:r>
        <w:rPr>
          <w:sz w:val="24"/>
          <w:szCs w:val="24"/>
          <w:rtl/>
        </w:rPr>
        <w:t>. به علاوه، فعالان شهری سعی می کنند شهرداری ها را قانع کنند که علاوه بر داده های خام، نسخه هایی قابل فهم بصری و تحلیلی برای داده</w:t>
      </w:r>
      <w:r>
        <w:rPr>
          <w:sz w:val="24"/>
          <w:szCs w:val="24"/>
          <w:rtl/>
        </w:rPr>
        <w:t xml:space="preserve"> ها در اختیار افراد قرار دهند.  به علاوه، نبود بستر مناسب برای داده ها این داده ها را بلااستفاده می کند و هزینهی بارگذاری و نگهداری آن ها را بر بیت المال تحمیل می کند. برای مثال آیا سرویس حمل و نقل زنده اپلیکیشن سازمان فاوا می تواند توسط اکثریت افراد اتوبو</w:t>
      </w:r>
      <w:r>
        <w:rPr>
          <w:sz w:val="24"/>
          <w:szCs w:val="24"/>
          <w:rtl/>
        </w:rPr>
        <w:t xml:space="preserve">س سوار استفاده شود؟ احتمالاً این اپلیکیشن با موانعی از قبیل نبود بازاریابی درست و یا وجود معضل شلوغی بیش از حد (به جای زمان بندی نامناسب به خصوص درباره مترو و خطوط بی آر تی) روبرو خواهد بود. </w:t>
      </w:r>
    </w:p>
    <w:p w:rsidR="00F44C8F" w:rsidRDefault="00C8693A" w:rsidP="00973807">
      <w:pPr>
        <w:bidi/>
        <w:spacing w:line="360" w:lineRule="auto"/>
        <w:jc w:val="both"/>
        <w:rPr>
          <w:sz w:val="24"/>
          <w:szCs w:val="24"/>
        </w:rPr>
      </w:pPr>
      <w:bookmarkStart w:id="4" w:name="_3rdcrjn" w:colFirst="0" w:colLast="0"/>
      <w:bookmarkEnd w:id="4"/>
      <w:r>
        <w:rPr>
          <w:sz w:val="24"/>
          <w:szCs w:val="24"/>
          <w:rtl/>
        </w:rPr>
        <w:t>شهرها هم چنین، از جهت مجموعه داده هایی که روی پورتال های خود قرا</w:t>
      </w:r>
      <w:r>
        <w:rPr>
          <w:sz w:val="24"/>
          <w:szCs w:val="24"/>
          <w:rtl/>
        </w:rPr>
        <w:t xml:space="preserve">ر می دهند و خصوصیات این پورتال ها، از یکدیگر متفاوت هستند. در پیوست این نوشته لیستی از معیارها برای سنجش عملکرد پورتال داده باز وجود دارد. </w:t>
      </w:r>
    </w:p>
    <w:p w:rsidR="00F44C8F" w:rsidRDefault="00C8693A" w:rsidP="00973807">
      <w:pPr>
        <w:bidi/>
        <w:spacing w:line="360" w:lineRule="auto"/>
        <w:jc w:val="both"/>
        <w:rPr>
          <w:sz w:val="24"/>
          <w:szCs w:val="24"/>
        </w:rPr>
      </w:pPr>
      <w:bookmarkStart w:id="5" w:name="_26in1rg" w:colFirst="0" w:colLast="0"/>
      <w:bookmarkEnd w:id="5"/>
      <w:r>
        <w:rPr>
          <w:sz w:val="24"/>
          <w:szCs w:val="24"/>
          <w:rtl/>
        </w:rPr>
        <w:t xml:space="preserve"> اکثر پورتال ها تنها روی هدف مرکزی انتشار داده تمرکز نمی کنند. بلکه بخشی زیاد از بودجه و تمرکز خود را روی ارتباطات و</w:t>
      </w:r>
      <w:r>
        <w:rPr>
          <w:sz w:val="24"/>
          <w:szCs w:val="24"/>
          <w:rtl/>
        </w:rPr>
        <w:t xml:space="preserve"> درگیر کردن کاربران از خلال دریافت بازخورد، تحقیقات بازار، برگزاری رویدادها و ... می گذارند. چنان که در گزارش سال 2016 درباره داده باز در شهرهای اروپایی دیده می شود، بیشترین مانع شهرها برای تحقق داده باز پس از مشکلات فنی، آگاهی عمومی، مسائل حقوقی و مشکلات </w:t>
      </w:r>
      <w:r>
        <w:rPr>
          <w:sz w:val="24"/>
          <w:szCs w:val="24"/>
          <w:rtl/>
        </w:rPr>
        <w:t>سازمانی بوده است. تجربه این شهرها هم چنین می تواند اهمیت ارتباطات بین سازمانی و با شهروندان را برای ما پررنگ کند.  معمولاً شهرها برای بالا بردن مشارکت، تماس و ارتباط شهروندان از روش های کاربست عملی داده ها هم چون بصری سازی داده ها (اینکه شهروندان ببینند دا</w:t>
      </w:r>
      <w:r>
        <w:rPr>
          <w:sz w:val="24"/>
          <w:szCs w:val="24"/>
          <w:rtl/>
        </w:rPr>
        <w:t>ده ها به چه معنا هستند و به چه کاری می آیند،) استفاده می کنند. شهرهایی که آگاهی شهروندان را درگیر نمی کنند و روی اهمیت آن به اندازه کافی تاکید نمی کنند، به سختی توانسته اند دارندگان داده</w:t>
      </w:r>
      <w:r>
        <w:rPr>
          <w:sz w:val="24"/>
          <w:szCs w:val="24"/>
          <w:vertAlign w:val="superscript"/>
        </w:rPr>
        <w:footnoteReference w:id="5"/>
      </w:r>
      <w:r>
        <w:rPr>
          <w:sz w:val="24"/>
          <w:szCs w:val="24"/>
          <w:rtl/>
        </w:rPr>
        <w:t xml:space="preserve"> را قانع کنند که داده هایشان را به نفع شهروندان باز کنند. چرا که عملا</w:t>
      </w:r>
      <w:r>
        <w:rPr>
          <w:sz w:val="24"/>
          <w:szCs w:val="24"/>
          <w:rtl/>
        </w:rPr>
        <w:t xml:space="preserve">ً در هیچ جا آرمان داده ی باز به صورت کامل و بی نقص برآورده نمی شود و همیشه روابط بین سازمانی و منافع ذینفعان مانع داده باز شدن می شود. </w:t>
      </w:r>
    </w:p>
    <w:p w:rsidR="00F44C8F" w:rsidRDefault="00C8693A" w:rsidP="00973807">
      <w:pPr>
        <w:bidi/>
        <w:spacing w:line="360" w:lineRule="auto"/>
        <w:jc w:val="both"/>
        <w:rPr>
          <w:sz w:val="24"/>
          <w:szCs w:val="24"/>
        </w:rPr>
      </w:pPr>
      <w:bookmarkStart w:id="6" w:name="_lnxbz9" w:colFirst="0" w:colLast="0"/>
      <w:bookmarkEnd w:id="6"/>
      <w:r>
        <w:rPr>
          <w:noProof/>
          <w:sz w:val="24"/>
          <w:szCs w:val="24"/>
        </w:rPr>
        <w:lastRenderedPageBreak/>
        <w:drawing>
          <wp:inline distT="0" distB="0" distL="0" distR="0">
            <wp:extent cx="5943600" cy="1695450"/>
            <wp:effectExtent l="0" t="0" r="0" b="0"/>
            <wp:docPr id="22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943600" cy="1695450"/>
                    </a:xfrm>
                    <a:prstGeom prst="rect">
                      <a:avLst/>
                    </a:prstGeom>
                    <a:ln/>
                  </pic:spPr>
                </pic:pic>
              </a:graphicData>
            </a:graphic>
          </wp:inline>
        </w:drawing>
      </w:r>
    </w:p>
    <w:p w:rsidR="00F44C8F" w:rsidRDefault="00C8693A" w:rsidP="00973807">
      <w:pPr>
        <w:bidi/>
        <w:spacing w:line="360" w:lineRule="auto"/>
        <w:jc w:val="both"/>
        <w:rPr>
          <w:sz w:val="24"/>
          <w:szCs w:val="24"/>
        </w:rPr>
      </w:pPr>
      <w:bookmarkStart w:id="7" w:name="_35nkun2" w:colFirst="0" w:colLast="0"/>
      <w:bookmarkEnd w:id="7"/>
      <w:r>
        <w:rPr>
          <w:sz w:val="24"/>
          <w:szCs w:val="24"/>
          <w:rtl/>
        </w:rPr>
        <w:t>بصری سازی داده از روش هایی برای بالابردن تماس و آگاهی شهروندان به علاوه کاربردی سازی داده</w:t>
      </w:r>
    </w:p>
    <w:p w:rsidR="00F44C8F" w:rsidRDefault="00C8693A" w:rsidP="00973807">
      <w:pPr>
        <w:bidi/>
        <w:spacing w:line="360" w:lineRule="auto"/>
        <w:jc w:val="both"/>
        <w:rPr>
          <w:sz w:val="24"/>
          <w:szCs w:val="24"/>
        </w:rPr>
      </w:pPr>
      <w:bookmarkStart w:id="8" w:name="_1ksv4uv" w:colFirst="0" w:colLast="0"/>
      <w:bookmarkEnd w:id="8"/>
      <w:r>
        <w:rPr>
          <w:noProof/>
          <w:sz w:val="24"/>
          <w:szCs w:val="24"/>
        </w:rPr>
        <w:drawing>
          <wp:inline distT="0" distB="0" distL="0" distR="0">
            <wp:extent cx="5082941" cy="2578068"/>
            <wp:effectExtent l="0" t="0" r="0" b="0"/>
            <wp:docPr id="22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5082941" cy="2578068"/>
                    </a:xfrm>
                    <a:prstGeom prst="rect">
                      <a:avLst/>
                    </a:prstGeom>
                    <a:ln/>
                  </pic:spPr>
                </pic:pic>
              </a:graphicData>
            </a:graphic>
          </wp:inline>
        </w:drawing>
      </w:r>
    </w:p>
    <w:p w:rsidR="00F44C8F" w:rsidRDefault="00C8693A" w:rsidP="00973807">
      <w:pPr>
        <w:bidi/>
        <w:spacing w:line="360" w:lineRule="auto"/>
        <w:jc w:val="both"/>
        <w:rPr>
          <w:sz w:val="24"/>
          <w:szCs w:val="24"/>
        </w:rPr>
      </w:pPr>
      <w:bookmarkStart w:id="9" w:name="_44sinio" w:colFirst="0" w:colLast="0"/>
      <w:bookmarkEnd w:id="9"/>
      <w:r>
        <w:rPr>
          <w:sz w:val="24"/>
          <w:szCs w:val="24"/>
          <w:rtl/>
        </w:rPr>
        <w:t xml:space="preserve">همان طور که گفته شد مسائل </w:t>
      </w:r>
      <w:r>
        <w:rPr>
          <w:sz w:val="24"/>
          <w:szCs w:val="24"/>
          <w:rtl/>
        </w:rPr>
        <w:t xml:space="preserve">سازمانی نیز از مهم ترین موانع تحقق داده باز بوده است. در بسیاری از موارد </w:t>
      </w:r>
      <w:r>
        <w:rPr>
          <w:rFonts w:ascii="Times New Roman" w:eastAsia="Times New Roman" w:hAnsi="Times New Roman" w:cs="Times New Roman"/>
          <w:sz w:val="24"/>
          <w:szCs w:val="24"/>
        </w:rPr>
        <w:t>–</w:t>
      </w:r>
      <w:r>
        <w:rPr>
          <w:sz w:val="24"/>
          <w:szCs w:val="24"/>
          <w:rtl/>
        </w:rPr>
        <w:t xml:space="preserve">مانند دوبلین- عاملین متعدد داده ها را با سیاست های خاص خود جمع آوری می کنند و سازمان هایی که توان فنی مدیریت داده را دارند عملاً دلیلی به پیوستن به چتر داده باز نمی بینند. قابل توجه </w:t>
      </w:r>
      <w:r>
        <w:rPr>
          <w:sz w:val="24"/>
          <w:szCs w:val="24"/>
          <w:rtl/>
        </w:rPr>
        <w:t xml:space="preserve">است که در سطح شهرهای اروپایی و شهرهای دیگر، اکثر استراتژی های داده باز استراتژی هایی از بالا به پایین هستند. اما در مورد شهر گنت بلژیک این استراتژی از پایین به بالاست. به این معنا که مالکیت داده هایی که در سطح محله ها و منطقه ها جمع آوری می شوند، به آن ها </w:t>
      </w:r>
      <w:r>
        <w:rPr>
          <w:sz w:val="24"/>
          <w:szCs w:val="24"/>
          <w:rtl/>
        </w:rPr>
        <w:t>بازمی گردد. همان طور که می توان پیش بینی کرد مهم ترین مانع بر سر راه گنت برای عملی کردن گنت مسائل فنی است</w:t>
      </w:r>
      <w:r>
        <w:rPr>
          <w:sz w:val="24"/>
          <w:szCs w:val="24"/>
          <w:vertAlign w:val="superscript"/>
        </w:rPr>
        <w:footnoteReference w:id="6"/>
      </w:r>
      <w:r>
        <w:rPr>
          <w:sz w:val="24"/>
          <w:szCs w:val="24"/>
        </w:rPr>
        <w:t xml:space="preserve">.  </w:t>
      </w:r>
    </w:p>
    <w:p w:rsidR="00F44C8F" w:rsidRDefault="00C8693A" w:rsidP="00973807">
      <w:pPr>
        <w:bidi/>
        <w:spacing w:line="360" w:lineRule="auto"/>
        <w:jc w:val="both"/>
        <w:rPr>
          <w:sz w:val="24"/>
          <w:szCs w:val="24"/>
        </w:rPr>
      </w:pPr>
      <w:bookmarkStart w:id="10" w:name="_2jxsxqh" w:colFirst="0" w:colLast="0"/>
      <w:bookmarkEnd w:id="10"/>
      <w:r>
        <w:rPr>
          <w:sz w:val="24"/>
          <w:szCs w:val="24"/>
          <w:rtl/>
        </w:rPr>
        <w:t>داده های حمل و نقل عمومی زنده شهری داده های پرارزشی محسوب می شوند که معمولا در ایستگاه ها دیده می شوند. (در ایستگاه های اتوبوس تهران هم سابقاً زما</w:t>
      </w:r>
      <w:r>
        <w:rPr>
          <w:sz w:val="24"/>
          <w:szCs w:val="24"/>
          <w:rtl/>
        </w:rPr>
        <w:t xml:space="preserve">ن ورود اتوبوس های بعدی به ایستگاه ها دیده می شد.)  در دسترس بودن آن ها در ایستگاه ها را می توان به این امر تعبیر کرد که این داده ها، داده های حساسی نیستند و می توانند در اختیار عموم قرار </w:t>
      </w:r>
      <w:r>
        <w:rPr>
          <w:sz w:val="24"/>
          <w:szCs w:val="24"/>
          <w:rtl/>
        </w:rPr>
        <w:lastRenderedPageBreak/>
        <w:t>بگیرند. به نظر می رسد نحوه ی در اختیار عموم قرار دادن داده ها اشکال م</w:t>
      </w:r>
      <w:r>
        <w:rPr>
          <w:sz w:val="24"/>
          <w:szCs w:val="24"/>
          <w:rtl/>
        </w:rPr>
        <w:t>ختلفی در سرتاسر دنیا دارد. از اپلیکیشن های انحصاری تا بازگذاری سرویس خام روی وبسایت ها.</w:t>
      </w:r>
    </w:p>
    <w:p w:rsidR="00F44C8F" w:rsidRDefault="00C8693A" w:rsidP="00973807">
      <w:pPr>
        <w:pBdr>
          <w:top w:val="nil"/>
          <w:left w:val="nil"/>
          <w:bottom w:val="nil"/>
          <w:right w:val="nil"/>
          <w:between w:val="nil"/>
        </w:pBdr>
        <w:bidi/>
        <w:spacing w:after="0" w:line="360" w:lineRule="auto"/>
        <w:rPr>
          <w:color w:val="000000"/>
          <w:sz w:val="24"/>
          <w:szCs w:val="24"/>
        </w:rPr>
      </w:pPr>
      <w:bookmarkStart w:id="11" w:name="_z337ya" w:colFirst="0" w:colLast="0"/>
      <w:bookmarkEnd w:id="11"/>
      <w:r>
        <w:rPr>
          <w:color w:val="000000"/>
          <w:sz w:val="24"/>
          <w:szCs w:val="24"/>
          <w:rtl/>
        </w:rPr>
        <w:t xml:space="preserve"> در بخش بعدی به صورت عمده روی تجربه چند شهر از داده باز حمل و نقل زنده متمرکز می شویم.</w:t>
      </w:r>
    </w:p>
    <w:p w:rsidR="00F44C8F" w:rsidRDefault="00C8693A" w:rsidP="00973807">
      <w:pPr>
        <w:pStyle w:val="Heading1"/>
        <w:spacing w:line="360" w:lineRule="auto"/>
        <w:contextualSpacing w:val="0"/>
        <w:rPr>
          <w:sz w:val="24"/>
          <w:szCs w:val="24"/>
        </w:rPr>
      </w:pPr>
      <w:bookmarkStart w:id="12" w:name="_2et92p0" w:colFirst="0" w:colLast="0"/>
      <w:bookmarkEnd w:id="12"/>
      <w:r>
        <w:rPr>
          <w:sz w:val="24"/>
          <w:szCs w:val="24"/>
          <w:rtl/>
        </w:rPr>
        <w:t xml:space="preserve">تجربه شهر کپنهاگ </w:t>
      </w:r>
    </w:p>
    <w:p w:rsidR="00F44C8F" w:rsidRDefault="00C8693A" w:rsidP="00973807">
      <w:pPr>
        <w:bidi/>
        <w:spacing w:line="360" w:lineRule="auto"/>
        <w:jc w:val="both"/>
      </w:pPr>
      <w:r>
        <w:rPr>
          <w:rtl/>
        </w:rPr>
        <w:t xml:space="preserve">پروژه ی داده باز شهر کپنهاگ شامل مجموعه داده هایی چون </w:t>
      </w:r>
      <w:r>
        <w:rPr>
          <w:rtl/>
        </w:rPr>
        <w:t xml:space="preserve">ترافیک، وضعیت پارک خودروها، و زیرساخت های فیزیکی شهری است. داده های این پروژه در فرمت هایی چون </w:t>
      </w:r>
      <w:r>
        <w:t>CSV</w:t>
      </w:r>
      <w:r>
        <w:rPr>
          <w:rtl/>
        </w:rPr>
        <w:t xml:space="preserve"> و </w:t>
      </w:r>
      <w:r>
        <w:t>SHP</w:t>
      </w:r>
      <w:r>
        <w:rPr>
          <w:rtl/>
        </w:rPr>
        <w:t xml:space="preserve">  و </w:t>
      </w:r>
      <w:r>
        <w:t>GEOJSON</w:t>
      </w:r>
      <w:r>
        <w:rPr>
          <w:rtl/>
        </w:rPr>
        <w:t xml:space="preserve"> در اختیار عموم قرار می گیرد. این پروژه تحت عنوان برج مراقبت و بخشی از مجموعه کلی شهر هوشمند در سال 2013 شروع شد و به تازگی به سازمان فناوری </w:t>
      </w:r>
      <w:r>
        <w:rPr>
          <w:rtl/>
        </w:rPr>
        <w:t xml:space="preserve">و محیط زیست شهر کپنهاگ اضافه شد. </w:t>
      </w:r>
    </w:p>
    <w:p w:rsidR="00F44C8F" w:rsidRDefault="00C8693A" w:rsidP="00973807">
      <w:pPr>
        <w:bidi/>
        <w:spacing w:line="360" w:lineRule="auto"/>
        <w:jc w:val="both"/>
      </w:pPr>
      <w:r>
        <w:rPr>
          <w:rtl/>
        </w:rPr>
        <w:t>از اصولی که داده باز شهر کپنهاگ به آن پایبند است افزایش نقاط ارتباطی با شهروندان، پژوهشگران و کارآفرینان با رویکردی مسئله محور از طریق ساخت مجمع ها و برگزاری هکاتون هاست. این رویدادهای شهری و مراکز حول مسائل و نیازهای شهری</w:t>
      </w:r>
      <w:r>
        <w:rPr>
          <w:rtl/>
        </w:rPr>
        <w:t xml:space="preserve"> می گردند و از کارآفرینان، شهروندان و پژوهشگران راه هایی برای  حل این مسائل با استفاده از داده باز می طلبند. برای مثال، راه حل یک شهروند و پژوهشگر می تواند به یک بستر بصری سازی داده و اینفوگرافیک تحلیلی و اینتراکتیو ختم شود اما راه حل کارآفرینان در قالب اپ</w:t>
      </w:r>
      <w:r>
        <w:rPr>
          <w:rtl/>
        </w:rPr>
        <w:t xml:space="preserve">لیکیشن ها ارائه شود. پورتال داده باز شهرداری کپنهاگ مبتنی بر نرم افزار </w:t>
      </w:r>
      <w:r>
        <w:t>CKAN</w:t>
      </w:r>
      <w:r>
        <w:rPr>
          <w:rtl/>
        </w:rPr>
        <w:t xml:space="preserve"> از بنیاد دانش باز</w:t>
      </w:r>
      <w:r>
        <w:rPr>
          <w:sz w:val="24"/>
          <w:szCs w:val="24"/>
          <w:vertAlign w:val="superscript"/>
        </w:rPr>
        <w:footnoteReference w:id="7"/>
      </w:r>
      <w:r>
        <w:rPr>
          <w:rtl/>
        </w:rPr>
        <w:t xml:space="preserve"> است.  </w:t>
      </w:r>
    </w:p>
    <w:p w:rsidR="00F44C8F" w:rsidRDefault="00C8693A" w:rsidP="00973807">
      <w:pPr>
        <w:bidi/>
        <w:spacing w:line="360" w:lineRule="auto"/>
        <w:jc w:val="both"/>
      </w:pPr>
      <w:r>
        <w:rPr>
          <w:rtl/>
        </w:rPr>
        <w:t xml:space="preserve">درباره داده بازهای </w:t>
      </w:r>
      <w:r>
        <w:t>Realtime</w:t>
      </w:r>
      <w:r>
        <w:rPr>
          <w:rtl/>
        </w:rPr>
        <w:t xml:space="preserve">، شهرکپنهاگ سرویس </w:t>
      </w:r>
      <w:r>
        <w:t>API</w:t>
      </w:r>
      <w:r>
        <w:rPr>
          <w:rtl/>
        </w:rPr>
        <w:t xml:space="preserve">  زنده ترافیک و چراغ های راهنمایی را روی وبسایت خود قرار داده است که در حال تکمیل است. اما </w:t>
      </w:r>
      <w:r>
        <w:rPr>
          <w:rtl/>
        </w:rPr>
        <w:t>اپلیکیشن مسیریاب شهر کپنهاگ رجسپلانن</w:t>
      </w:r>
      <w:r>
        <w:rPr>
          <w:sz w:val="24"/>
          <w:szCs w:val="24"/>
          <w:vertAlign w:val="superscript"/>
        </w:rPr>
        <w:footnoteReference w:id="8"/>
      </w:r>
      <w:r>
        <w:rPr>
          <w:rtl/>
        </w:rPr>
        <w:t xml:space="preserve">  است.  تامین داده این اپلیکیشن و مالکیت اپلیکیشن تحت سازمان ترافیک و حمل و نقل عمومی شهرداری است. بسیاری از ساکنین کپنهاگ استفاده از این اپلیکیشن را به خاطر متصل بودن به سیستم خرید بلیت و نشان دادن زون های مختلف شهری (</w:t>
      </w:r>
      <w:r>
        <w:rPr>
          <w:rtl/>
        </w:rPr>
        <w:t xml:space="preserve">که قیمت بلیت متفاوتی می خواهد) به </w:t>
      </w:r>
      <w:r>
        <w:t>Google Maps</w:t>
      </w:r>
      <w:r>
        <w:rPr>
          <w:rtl/>
        </w:rPr>
        <w:t xml:space="preserve"> ترجیح می دهند. اما به تازگی به نظر می رسد </w:t>
      </w:r>
      <w:r>
        <w:t>Google Maps</w:t>
      </w:r>
      <w:r>
        <w:rPr>
          <w:rtl/>
        </w:rPr>
        <w:t xml:space="preserve"> سرویس دهی چند وجهی بهتری نسبت به رجسپلانن دارد و بازخورد کاربران از رجسپلانن پیشنهادهای غیربهینه مسیریابی و غیرقابل دستکاری</w:t>
      </w:r>
      <w:r>
        <w:rPr>
          <w:sz w:val="24"/>
          <w:szCs w:val="24"/>
          <w:vertAlign w:val="superscript"/>
        </w:rPr>
        <w:footnoteReference w:id="9"/>
      </w:r>
      <w:r>
        <w:rPr>
          <w:rtl/>
        </w:rPr>
        <w:t xml:space="preserve"> بودن رجسپلانن است.  گفته می شود</w:t>
      </w:r>
      <w:r>
        <w:rPr>
          <w:rtl/>
        </w:rPr>
        <w:t xml:space="preserve"> رجسپلانن  دیگر توانایی رقابت با </w:t>
      </w:r>
      <w:r>
        <w:t>google</w:t>
      </w:r>
      <w:r>
        <w:rPr>
          <w:rtl/>
        </w:rPr>
        <w:t xml:space="preserve"> را ندارد. هر چند گوگل از سرویس شهرداری و شرکت رجسپلانن  برای مسیریابی استفاده می کند  و رجسپلانن به خاطر این که بخشی از شهرداری است کاربری های منحصر به فردی را ارائه می دهد. </w:t>
      </w:r>
    </w:p>
    <w:p w:rsidR="00F44C8F" w:rsidRDefault="00F44C8F" w:rsidP="00973807">
      <w:pPr>
        <w:bidi/>
        <w:spacing w:line="360" w:lineRule="auto"/>
        <w:jc w:val="both"/>
        <w:rPr>
          <w:sz w:val="24"/>
          <w:szCs w:val="24"/>
        </w:rPr>
      </w:pPr>
    </w:p>
    <w:p w:rsidR="00F44C8F" w:rsidRDefault="00C8693A" w:rsidP="00973807">
      <w:pPr>
        <w:pStyle w:val="Heading1"/>
        <w:spacing w:line="360" w:lineRule="auto"/>
        <w:contextualSpacing w:val="0"/>
        <w:rPr>
          <w:sz w:val="24"/>
          <w:szCs w:val="24"/>
        </w:rPr>
      </w:pPr>
      <w:bookmarkStart w:id="13" w:name="_tyjcwt" w:colFirst="0" w:colLast="0"/>
      <w:bookmarkEnd w:id="13"/>
      <w:r>
        <w:rPr>
          <w:sz w:val="24"/>
          <w:szCs w:val="24"/>
          <w:rtl/>
        </w:rPr>
        <w:t>تجربه شهر نیویورک (</w:t>
      </w:r>
      <w:r>
        <w:rPr>
          <w:sz w:val="24"/>
          <w:szCs w:val="24"/>
        </w:rPr>
        <w:t>NYC</w:t>
      </w:r>
      <w:r>
        <w:rPr>
          <w:sz w:val="24"/>
          <w:szCs w:val="24"/>
          <w:rtl/>
        </w:rPr>
        <w:t>)</w:t>
      </w:r>
    </w:p>
    <w:p w:rsidR="00F44C8F" w:rsidRDefault="00C8693A" w:rsidP="00973807">
      <w:pPr>
        <w:bidi/>
        <w:spacing w:line="360" w:lineRule="auto"/>
        <w:jc w:val="both"/>
      </w:pPr>
      <w:r>
        <w:rPr>
          <w:rtl/>
        </w:rPr>
        <w:lastRenderedPageBreak/>
        <w:t xml:space="preserve">مالکیت داده های </w:t>
      </w:r>
      <w:r>
        <w:rPr>
          <w:rtl/>
        </w:rPr>
        <w:t xml:space="preserve">شهر نیویورک متعلق به </w:t>
      </w:r>
      <w:r>
        <w:rPr>
          <w:sz w:val="24"/>
          <w:szCs w:val="24"/>
          <w:vertAlign w:val="superscript"/>
        </w:rPr>
        <w:footnoteReference w:id="10"/>
      </w:r>
      <w:r>
        <w:t>MTA</w:t>
      </w:r>
      <w:r>
        <w:rPr>
          <w:rtl/>
        </w:rPr>
        <w:t xml:space="preserve">  (نظام حمل و نقل مادر شهر ایالت نیویورک است) که  روزانه 11 میلیون مسافر با آن جابجا می شوند.  مجموعه داده های نیویورک بر سیستم سوکراتا </w:t>
      </w:r>
      <w:r>
        <w:rPr>
          <w:sz w:val="24"/>
          <w:szCs w:val="24"/>
          <w:vertAlign w:val="superscript"/>
        </w:rPr>
        <w:footnoteReference w:id="11"/>
      </w:r>
      <w:r>
        <w:rPr>
          <w:rtl/>
        </w:rPr>
        <w:t xml:space="preserve"> پایه گذاری شده اند.  و </w:t>
      </w:r>
      <w:r>
        <w:t>API</w:t>
      </w:r>
      <w:r>
        <w:rPr>
          <w:rtl/>
        </w:rPr>
        <w:t xml:space="preserve">  هایی نیز به صورت رایگان و زنده در اختیار همگان قرار داده می شود: </w:t>
      </w:r>
      <w:r>
        <w:rPr>
          <w:rtl/>
        </w:rPr>
        <w:t>از جمله سرعت ترافیک</w:t>
      </w:r>
      <w:r>
        <w:rPr>
          <w:sz w:val="24"/>
          <w:szCs w:val="24"/>
          <w:vertAlign w:val="superscript"/>
        </w:rPr>
        <w:footnoteReference w:id="12"/>
      </w:r>
      <w:r>
        <w:t xml:space="preserve">. </w:t>
      </w:r>
    </w:p>
    <w:p w:rsidR="00F44C8F" w:rsidRDefault="00C8693A" w:rsidP="00973807">
      <w:pPr>
        <w:bidi/>
        <w:spacing w:line="360" w:lineRule="auto"/>
        <w:jc w:val="both"/>
      </w:pPr>
      <w:r>
        <w:rPr>
          <w:rtl/>
        </w:rPr>
        <w:t xml:space="preserve"> داده باز نیویورک مانند سایر شهرها از قوانین خاصی تبعیت می کند. از جمله قوانین شهر نیویورک برای داده باز این است که داده ها باید ثبت و نگاه داشته شوند. برای مثال داده های ترافیک یا داده های بسته شدن مسیر توسط برف و یخبندان که به صورت</w:t>
      </w:r>
      <w:r>
        <w:rPr>
          <w:rtl/>
        </w:rPr>
        <w:t xml:space="preserve"> آنلاین آپدیت می شوند می بایست در جایی آرشیو شوند. از قوانین دیگر داشتن فرهنگ داده ها (برای توضیح داده ها به عموم) است. به علاوه قانونی در داده باز نیویورک وجود دارد که پاسخگویی به درخواست داده باز شهروندان را در زمانی معین تضمین می کند. پس از دریافت درخوا</w:t>
      </w:r>
      <w:r>
        <w:rPr>
          <w:rtl/>
        </w:rPr>
        <w:t xml:space="preserve">ست شهروندان درباره داده باز، کمیته ای تشکیل شده و ابتدا امکان داده باز را بررسی می کنند و سپس آن را در اختیار عموم قرار می دهند. در نهایت، قانون بعدی، داده باز را مکلف به به روز بودن مجموعه داده ها می کند. برای مثال، هم اکنون داده های زنده </w:t>
      </w:r>
      <w:r>
        <w:t>Realtime</w:t>
      </w:r>
      <w:r>
        <w:rPr>
          <w:rtl/>
        </w:rPr>
        <w:t xml:space="preserve">  ترافیک</w:t>
      </w:r>
      <w:r>
        <w:rPr>
          <w:rtl/>
        </w:rPr>
        <w:t xml:space="preserve"> به صورت زنده (هم </w:t>
      </w:r>
      <w:r>
        <w:t>API</w:t>
      </w:r>
      <w:r>
        <w:rPr>
          <w:rtl/>
        </w:rPr>
        <w:t xml:space="preserve">   و هم فرمت های قابل دانلود توسط افراد عادی) در دسترس همگان وجود دارد. این داده ها از سرعت سنج های دپارتمان حمل و نقل به دست آمده اند.  سایر قوانین هم چنین، بخش حمل و نقل را ملزم می کند که در صورت جمع آوری داده های جدید قابلیت داده با</w:t>
      </w:r>
      <w:r>
        <w:rPr>
          <w:rtl/>
        </w:rPr>
        <w:t>ز شدن را بررسی کرده و  اعلام کنند که چه زمانی و به چه صورتی این داده ها را باز خواهند کرد.</w:t>
      </w:r>
    </w:p>
    <w:p w:rsidR="00F44C8F" w:rsidRDefault="00C8693A" w:rsidP="00973807">
      <w:pPr>
        <w:bidi/>
        <w:spacing w:line="360" w:lineRule="auto"/>
        <w:jc w:val="both"/>
      </w:pPr>
      <w:r>
        <w:rPr>
          <w:rtl/>
        </w:rPr>
        <w:t>نکته ی جالب در وبسایت داده باز نیویورک این است که صفحه ای شامل کارها و فعالیت های  گروه های غیرانتفاعی، فعالان شهری و ... از داده باز دارد</w:t>
      </w:r>
      <w:r>
        <w:rPr>
          <w:sz w:val="24"/>
          <w:szCs w:val="24"/>
          <w:vertAlign w:val="superscript"/>
        </w:rPr>
        <w:footnoteReference w:id="13"/>
      </w:r>
      <w:r>
        <w:rPr>
          <w:rtl/>
        </w:rPr>
        <w:t>. برای مثال، این گروه ها د</w:t>
      </w:r>
      <w:r>
        <w:rPr>
          <w:rtl/>
        </w:rPr>
        <w:t>اده های باز استفاده از حمل و نقل، جابجایی افراد، دسترسی پذیری و ... را بصری سازی و تحلیل کرده اند و برای منافع عمومی استفاده می کنند. به نظر می رسد این گروه حتی از نظر استراتژیک با سیاست های شهرداری مخالف هستند و از آن انتقاد می کنند. در این بخش از وبسایت،</w:t>
      </w:r>
      <w:r>
        <w:rPr>
          <w:rtl/>
        </w:rPr>
        <w:t xml:space="preserve"> شهرداری از گروه ها و سازمان های مردم نهاد درخواست مشارکت و بارگذاری پروژه های خود را دارد. </w:t>
      </w:r>
    </w:p>
    <w:p w:rsidR="00F44C8F" w:rsidRDefault="00C8693A" w:rsidP="00973807">
      <w:pPr>
        <w:bidi/>
        <w:spacing w:line="360" w:lineRule="auto"/>
        <w:jc w:val="both"/>
      </w:pPr>
      <w:r>
        <w:rPr>
          <w:rtl/>
        </w:rPr>
        <w:t xml:space="preserve">اپلیکیشن مسیریاب و برنامه ریز سفر نیویورک  نیز متعلق به </w:t>
      </w:r>
      <w:r>
        <w:t>MTA</w:t>
      </w:r>
      <w:r>
        <w:rPr>
          <w:rtl/>
        </w:rPr>
        <w:t xml:space="preserve"> است  و </w:t>
      </w:r>
      <w:proofErr w:type="spellStart"/>
      <w:r>
        <w:t>MYmta</w:t>
      </w:r>
      <w:proofErr w:type="spellEnd"/>
      <w:r>
        <w:rPr>
          <w:rtl/>
        </w:rPr>
        <w:t xml:space="preserve"> نام دارد. این اپلیکیشن یکپارچه است و به صورت تلفیقی کار می کند. این اپلیکیشنش توسط تیم برن</w:t>
      </w:r>
      <w:r>
        <w:rPr>
          <w:rtl/>
        </w:rPr>
        <w:t xml:space="preserve">امه نویس شهرداری نیویورک راه اندازی شده است. اپلیکیشن های دیگری نیز از داده های مسیریاب </w:t>
      </w:r>
      <w:r>
        <w:t>MTA</w:t>
      </w:r>
      <w:r>
        <w:rPr>
          <w:rtl/>
        </w:rPr>
        <w:t xml:space="preserve"> استفاده می کنند اما هیچ کدام جامعیت و دقت </w:t>
      </w:r>
      <w:r>
        <w:t>MTA</w:t>
      </w:r>
      <w:r>
        <w:rPr>
          <w:rtl/>
        </w:rPr>
        <w:t xml:space="preserve"> را ندارند. در جستجوها مشخص نشد دلیل این امر کمبود در برنامه نویسی است یا در اختیار قرار ندادن همه ی داده ها به صورت زن</w:t>
      </w:r>
      <w:r>
        <w:rPr>
          <w:rtl/>
        </w:rPr>
        <w:t xml:space="preserve">ده. </w:t>
      </w:r>
    </w:p>
    <w:p w:rsidR="00F44C8F" w:rsidRDefault="00C8693A" w:rsidP="00973807">
      <w:pPr>
        <w:pStyle w:val="Heading1"/>
        <w:spacing w:line="360" w:lineRule="auto"/>
        <w:contextualSpacing w:val="0"/>
        <w:rPr>
          <w:sz w:val="24"/>
          <w:szCs w:val="24"/>
        </w:rPr>
      </w:pPr>
      <w:bookmarkStart w:id="14" w:name="_3dy6vkm" w:colFirst="0" w:colLast="0"/>
      <w:bookmarkEnd w:id="14"/>
      <w:r>
        <w:rPr>
          <w:sz w:val="24"/>
          <w:szCs w:val="24"/>
          <w:rtl/>
        </w:rPr>
        <w:t xml:space="preserve">تجربه شهر هلسینکی </w:t>
      </w:r>
    </w:p>
    <w:p w:rsidR="00F44C8F" w:rsidRDefault="00C8693A" w:rsidP="00973807">
      <w:pPr>
        <w:bidi/>
        <w:spacing w:line="360" w:lineRule="auto"/>
        <w:jc w:val="both"/>
        <w:rPr>
          <w:sz w:val="24"/>
          <w:szCs w:val="24"/>
        </w:rPr>
      </w:pPr>
      <w:r>
        <w:rPr>
          <w:sz w:val="24"/>
          <w:szCs w:val="24"/>
          <w:rtl/>
        </w:rPr>
        <w:t xml:space="preserve">برنامه ریز سفر </w:t>
      </w:r>
      <w:r>
        <w:rPr>
          <w:sz w:val="24"/>
          <w:szCs w:val="24"/>
        </w:rPr>
        <w:t>API</w:t>
      </w:r>
      <w:r>
        <w:rPr>
          <w:sz w:val="24"/>
          <w:szCs w:val="24"/>
          <w:rtl/>
        </w:rPr>
        <w:t xml:space="preserve">   های متفاوتی از جمله، مسیر، ژئوکودینگ، نقشه و ... را در دسترس همگان برای دانلود قرار داده است. این داده ها هر روز گذاشته می شوند و آپدیت می شوند. اما </w:t>
      </w:r>
      <w:r>
        <w:rPr>
          <w:sz w:val="24"/>
          <w:szCs w:val="24"/>
        </w:rPr>
        <w:t>Realtime</w:t>
      </w:r>
      <w:r>
        <w:rPr>
          <w:sz w:val="24"/>
          <w:szCs w:val="24"/>
          <w:rtl/>
        </w:rPr>
        <w:t xml:space="preserve">  نیستند. در واقع از فرمت </w:t>
      </w:r>
      <w:r>
        <w:rPr>
          <w:sz w:val="24"/>
          <w:szCs w:val="24"/>
        </w:rPr>
        <w:t>GTFS</w:t>
      </w:r>
      <w:r>
        <w:rPr>
          <w:sz w:val="24"/>
          <w:szCs w:val="24"/>
          <w:rtl/>
        </w:rPr>
        <w:t xml:space="preserve">  استفاده </w:t>
      </w:r>
      <w:r>
        <w:rPr>
          <w:sz w:val="24"/>
          <w:szCs w:val="24"/>
          <w:rtl/>
        </w:rPr>
        <w:lastRenderedPageBreak/>
        <w:t>می کنند. این د</w:t>
      </w:r>
      <w:r>
        <w:rPr>
          <w:sz w:val="24"/>
          <w:szCs w:val="24"/>
          <w:rtl/>
        </w:rPr>
        <w:t xml:space="preserve">اده ها رایگان هستند و در بخشی از وبسایت داده باز شهر هلسینکی، توسعه گران می توانند ایده های جدید خود را در حوزه داده باز ثبت و پیگیری کنند. این داده ها تحت </w:t>
      </w:r>
      <w:r>
        <w:rPr>
          <w:sz w:val="24"/>
          <w:szCs w:val="24"/>
        </w:rPr>
        <w:t>creative commons</w:t>
      </w:r>
      <w:r>
        <w:rPr>
          <w:sz w:val="24"/>
          <w:szCs w:val="24"/>
          <w:rtl/>
        </w:rPr>
        <w:t xml:space="preserve"> 4.0  عمل می کنند که در بخش اصطلاحات توضیح خواهد داده شد. </w:t>
      </w:r>
    </w:p>
    <w:p w:rsidR="00F44C8F" w:rsidRDefault="00C8693A" w:rsidP="00973807">
      <w:pPr>
        <w:bidi/>
        <w:spacing w:line="360" w:lineRule="auto"/>
        <w:jc w:val="both"/>
        <w:rPr>
          <w:sz w:val="24"/>
          <w:szCs w:val="24"/>
        </w:rPr>
      </w:pPr>
      <w:r>
        <w:rPr>
          <w:sz w:val="24"/>
          <w:szCs w:val="24"/>
          <w:rtl/>
        </w:rPr>
        <w:t>سازمان حمل و نقل منطقه هل</w:t>
      </w:r>
      <w:r>
        <w:rPr>
          <w:sz w:val="24"/>
          <w:szCs w:val="24"/>
          <w:rtl/>
        </w:rPr>
        <w:t xml:space="preserve">سینکی که عهده دار برنامه ریزی و  مدیریت حمل و نقل عمومی در هلسینکی است در سال 2001 اپلیکیشن مسیریاب خود را ارائه داد. اما در سال 2009 </w:t>
      </w:r>
      <w:r>
        <w:rPr>
          <w:sz w:val="24"/>
          <w:szCs w:val="24"/>
        </w:rPr>
        <w:t>API</w:t>
      </w:r>
      <w:r>
        <w:rPr>
          <w:sz w:val="24"/>
          <w:szCs w:val="24"/>
          <w:rtl/>
        </w:rPr>
        <w:t xml:space="preserve">  آن را در اختیار توسعه گران قرار دادند تا آن ها بتوانند اپلیکیشن خود را با استفاده از این داده ها بسازند. در سال 2012 </w:t>
      </w:r>
      <w:r>
        <w:rPr>
          <w:sz w:val="24"/>
          <w:szCs w:val="24"/>
          <w:rtl/>
        </w:rPr>
        <w:t xml:space="preserve"> بیش از 650 توسعه گر برای دسترسی به </w:t>
      </w:r>
      <w:r>
        <w:rPr>
          <w:sz w:val="24"/>
          <w:szCs w:val="24"/>
        </w:rPr>
        <w:t>API</w:t>
      </w:r>
      <w:r>
        <w:rPr>
          <w:sz w:val="24"/>
          <w:szCs w:val="24"/>
          <w:rtl/>
        </w:rPr>
        <w:t xml:space="preserve">  مورد نظر ثبت نام کردند و بیش از 30 اپلیکیشن در وبسایت سازمان حمل و نقل دیده می شد. مسئولین سازمان حمل و نقل مدعی هستند که ساخت اپلیکیشن ها و حتی برون سپاری آن ها با اتکا به شبکه های داخلی کاری ناممکن بود. در نتیجه ا</w:t>
      </w:r>
      <w:r>
        <w:rPr>
          <w:sz w:val="24"/>
          <w:szCs w:val="24"/>
          <w:rtl/>
        </w:rPr>
        <w:t>ین امر، هزینه های سازمان دولتی پایین آمد</w:t>
      </w:r>
      <w:r>
        <w:rPr>
          <w:sz w:val="24"/>
          <w:szCs w:val="24"/>
          <w:vertAlign w:val="superscript"/>
        </w:rPr>
        <w:footnoteReference w:id="14"/>
      </w:r>
      <w:r>
        <w:rPr>
          <w:sz w:val="24"/>
          <w:szCs w:val="24"/>
        </w:rPr>
        <w:t>.</w:t>
      </w:r>
    </w:p>
    <w:p w:rsidR="00F44C8F" w:rsidRDefault="00C8693A" w:rsidP="00973807">
      <w:pPr>
        <w:bidi/>
        <w:spacing w:line="360" w:lineRule="auto"/>
        <w:jc w:val="both"/>
        <w:rPr>
          <w:sz w:val="24"/>
          <w:szCs w:val="24"/>
        </w:rPr>
      </w:pPr>
      <w:r>
        <w:rPr>
          <w:sz w:val="24"/>
          <w:szCs w:val="24"/>
          <w:rtl/>
        </w:rPr>
        <w:t>در حال حاضر، سازمان حمل و نقل عمومی هلسینکی (</w:t>
      </w:r>
      <w:r>
        <w:rPr>
          <w:sz w:val="24"/>
          <w:szCs w:val="24"/>
        </w:rPr>
        <w:t>HSL</w:t>
      </w:r>
      <w:r>
        <w:rPr>
          <w:sz w:val="24"/>
          <w:szCs w:val="24"/>
          <w:rtl/>
        </w:rPr>
        <w:t xml:space="preserve">)، سیستم </w:t>
      </w:r>
      <w:r>
        <w:rPr>
          <w:sz w:val="24"/>
          <w:szCs w:val="24"/>
        </w:rPr>
        <w:t>open source</w:t>
      </w:r>
      <w:r>
        <w:rPr>
          <w:sz w:val="24"/>
          <w:szCs w:val="24"/>
          <w:rtl/>
        </w:rPr>
        <w:t xml:space="preserve"> ی را راه اندازی کرده است که توسعه دهندگان و شهرداری ها می توانند به آن بپیوندند و تجربه ی </w:t>
      </w:r>
      <w:r>
        <w:rPr>
          <w:sz w:val="24"/>
          <w:szCs w:val="24"/>
        </w:rPr>
        <w:t>Realtime</w:t>
      </w:r>
      <w:r>
        <w:rPr>
          <w:sz w:val="24"/>
          <w:szCs w:val="24"/>
          <w:rtl/>
        </w:rPr>
        <w:t xml:space="preserve">  را بهبود ببخشند</w:t>
      </w:r>
      <w:r>
        <w:rPr>
          <w:sz w:val="24"/>
          <w:szCs w:val="24"/>
          <w:vertAlign w:val="superscript"/>
        </w:rPr>
        <w:footnoteReference w:id="15"/>
      </w:r>
      <w:r>
        <w:rPr>
          <w:sz w:val="24"/>
          <w:szCs w:val="24"/>
          <w:rtl/>
        </w:rPr>
        <w:t>. این سیستم مسیریاب زنده حمل</w:t>
      </w:r>
      <w:r>
        <w:rPr>
          <w:sz w:val="24"/>
          <w:szCs w:val="24"/>
          <w:rtl/>
        </w:rPr>
        <w:t xml:space="preserve"> و نقل عمومی ( اپلیکیشن های </w:t>
      </w:r>
      <w:proofErr w:type="spellStart"/>
      <w:r>
        <w:rPr>
          <w:sz w:val="24"/>
          <w:szCs w:val="24"/>
        </w:rPr>
        <w:t>Rettitiopa</w:t>
      </w:r>
      <w:proofErr w:type="spellEnd"/>
      <w:r>
        <w:rPr>
          <w:sz w:val="24"/>
          <w:szCs w:val="24"/>
          <w:rtl/>
        </w:rPr>
        <w:t xml:space="preserve">  و </w:t>
      </w:r>
      <w:r>
        <w:rPr>
          <w:sz w:val="24"/>
          <w:szCs w:val="24"/>
        </w:rPr>
        <w:t>HSL</w:t>
      </w:r>
      <w:r>
        <w:rPr>
          <w:sz w:val="24"/>
          <w:szCs w:val="24"/>
          <w:rtl/>
        </w:rPr>
        <w:t xml:space="preserve">)  سیستمی یکپارچه است. به این معنا که شامل شبکه ی دوچرخه، اتوبوس، مترو، تراموا و قایق می شود. </w:t>
      </w:r>
    </w:p>
    <w:p w:rsidR="00F44C8F" w:rsidRDefault="00C8693A" w:rsidP="00973807">
      <w:pPr>
        <w:bidi/>
        <w:spacing w:line="360" w:lineRule="auto"/>
        <w:jc w:val="both"/>
        <w:rPr>
          <w:sz w:val="24"/>
          <w:szCs w:val="24"/>
        </w:rPr>
      </w:pPr>
      <w:r>
        <w:rPr>
          <w:sz w:val="24"/>
          <w:szCs w:val="24"/>
          <w:rtl/>
        </w:rPr>
        <w:t>دیجی ترانزیت (</w:t>
      </w:r>
      <w:proofErr w:type="spellStart"/>
      <w:r>
        <w:rPr>
          <w:sz w:val="24"/>
          <w:szCs w:val="24"/>
        </w:rPr>
        <w:t>Digitransit</w:t>
      </w:r>
      <w:proofErr w:type="spellEnd"/>
      <w:r>
        <w:rPr>
          <w:sz w:val="24"/>
          <w:szCs w:val="24"/>
          <w:rtl/>
        </w:rPr>
        <w:t xml:space="preserve">) پلتفرم سامانه ی حمل و نقل عمومی هلسینکی است. این پلتفرم، پلتفرمی منبع باز برای </w:t>
      </w:r>
      <w:r>
        <w:rPr>
          <w:sz w:val="24"/>
          <w:szCs w:val="24"/>
          <w:rtl/>
        </w:rPr>
        <w:t xml:space="preserve">برنامه ریزی سفر است که اجزای منبع بازی را با یکدیگر تلفیق می کند. الگوریتم های برنامه ریزی سفر و </w:t>
      </w:r>
      <w:r>
        <w:rPr>
          <w:sz w:val="24"/>
          <w:szCs w:val="24"/>
        </w:rPr>
        <w:t>API</w:t>
      </w:r>
      <w:r>
        <w:rPr>
          <w:sz w:val="24"/>
          <w:szCs w:val="24"/>
          <w:rtl/>
        </w:rPr>
        <w:t xml:space="preserve">  ها در آن توسط </w:t>
      </w:r>
      <w:r>
        <w:rPr>
          <w:sz w:val="24"/>
          <w:szCs w:val="24"/>
          <w:vertAlign w:val="superscript"/>
        </w:rPr>
        <w:footnoteReference w:id="16"/>
      </w:r>
      <w:r>
        <w:rPr>
          <w:sz w:val="24"/>
          <w:szCs w:val="24"/>
        </w:rPr>
        <w:t>Open Trip Planner</w:t>
      </w:r>
      <w:r>
        <w:rPr>
          <w:sz w:val="24"/>
          <w:szCs w:val="24"/>
          <w:rtl/>
        </w:rPr>
        <w:t xml:space="preserve">  تامین می شوند اما احتیاج به افزودن  سرویس نقشه، اینترفیس دوستدار موبایل و .... دارد که دیجی ترانزیت آن ها را اضافه می کن</w:t>
      </w:r>
      <w:r>
        <w:rPr>
          <w:sz w:val="24"/>
          <w:szCs w:val="24"/>
          <w:rtl/>
        </w:rPr>
        <w:t>د. اطلاعات بیشتر فنی در پیوند زیرنویس شده قابل دسترسی است.</w:t>
      </w:r>
      <w:r>
        <w:rPr>
          <w:sz w:val="24"/>
          <w:szCs w:val="24"/>
          <w:vertAlign w:val="superscript"/>
        </w:rPr>
        <w:footnoteReference w:id="17"/>
      </w:r>
      <w:r>
        <w:rPr>
          <w:sz w:val="24"/>
          <w:szCs w:val="24"/>
        </w:rPr>
        <w:t xml:space="preserve">. </w:t>
      </w:r>
    </w:p>
    <w:p w:rsidR="00F44C8F" w:rsidRDefault="00C8693A" w:rsidP="00973807">
      <w:pPr>
        <w:bidi/>
        <w:spacing w:line="360" w:lineRule="auto"/>
        <w:jc w:val="both"/>
        <w:rPr>
          <w:sz w:val="24"/>
          <w:szCs w:val="24"/>
        </w:rPr>
      </w:pPr>
      <w:r>
        <w:rPr>
          <w:sz w:val="24"/>
          <w:szCs w:val="24"/>
          <w:rtl/>
        </w:rPr>
        <w:t>لازم به ذکر است که شرکت حمل و نقل عمومی هلسینکی  (</w:t>
      </w:r>
      <w:r>
        <w:rPr>
          <w:sz w:val="24"/>
          <w:szCs w:val="24"/>
        </w:rPr>
        <w:t>HSL</w:t>
      </w:r>
      <w:r>
        <w:rPr>
          <w:sz w:val="24"/>
          <w:szCs w:val="24"/>
          <w:rtl/>
        </w:rPr>
        <w:t xml:space="preserve">) بر خلاف بسیاری از شهرهای اروپایی، شرکتی تمام دولتی است. </w:t>
      </w:r>
    </w:p>
    <w:p w:rsidR="00F44C8F" w:rsidRDefault="00C8693A" w:rsidP="00973807">
      <w:pPr>
        <w:bidi/>
        <w:spacing w:line="360" w:lineRule="auto"/>
        <w:jc w:val="both"/>
        <w:rPr>
          <w:sz w:val="24"/>
          <w:szCs w:val="24"/>
        </w:rPr>
      </w:pPr>
      <w:r>
        <w:rPr>
          <w:sz w:val="24"/>
          <w:szCs w:val="24"/>
          <w:rtl/>
        </w:rPr>
        <w:t xml:space="preserve">در بخش بازاریابی و پروموشن (ترفیع) </w:t>
      </w:r>
      <w:r>
        <w:rPr>
          <w:sz w:val="24"/>
          <w:szCs w:val="24"/>
        </w:rPr>
        <w:t>HSL</w:t>
      </w:r>
      <w:r>
        <w:rPr>
          <w:sz w:val="24"/>
          <w:szCs w:val="24"/>
          <w:rtl/>
        </w:rPr>
        <w:t xml:space="preserve">  هم چنین مشوق هایی برای استفاده از حمل و نق</w:t>
      </w:r>
      <w:r>
        <w:rPr>
          <w:sz w:val="24"/>
          <w:szCs w:val="24"/>
          <w:rtl/>
        </w:rPr>
        <w:t xml:space="preserve">ل عمومی به شرکت ها ارائه می دهد. برای مثال، شرکت هایی که متعهد به استفاده از حمل و نقل عمومی (هوشمند) باشند تخفیف اعتباری برای کارت های مترو و اتوبوس دریافت می کنند. </w:t>
      </w:r>
      <w:r>
        <w:rPr>
          <w:sz w:val="24"/>
          <w:szCs w:val="24"/>
        </w:rPr>
        <w:t>HSL</w:t>
      </w:r>
      <w:r>
        <w:rPr>
          <w:sz w:val="24"/>
          <w:szCs w:val="24"/>
          <w:rtl/>
        </w:rPr>
        <w:t xml:space="preserve">   تحقیقات گسترده ای در حوزه ی ترجیحات حمل و نقل، تجربه ی استفاده از حمل و نقل هوشمند و</w:t>
      </w:r>
      <w:r>
        <w:rPr>
          <w:sz w:val="24"/>
          <w:szCs w:val="24"/>
          <w:rtl/>
        </w:rPr>
        <w:t xml:space="preserve"> ... برای بهبود سرویس های خود انجام داده است. </w:t>
      </w:r>
    </w:p>
    <w:p w:rsidR="00F44C8F" w:rsidRDefault="00C8693A" w:rsidP="00973807">
      <w:pPr>
        <w:numPr>
          <w:ilvl w:val="0"/>
          <w:numId w:val="2"/>
        </w:numPr>
        <w:pBdr>
          <w:top w:val="nil"/>
          <w:left w:val="nil"/>
          <w:bottom w:val="nil"/>
          <w:right w:val="nil"/>
          <w:between w:val="nil"/>
        </w:pBdr>
        <w:bidi/>
        <w:spacing w:line="360" w:lineRule="auto"/>
        <w:contextualSpacing/>
        <w:jc w:val="both"/>
        <w:rPr>
          <w:color w:val="000000"/>
          <w:sz w:val="24"/>
          <w:szCs w:val="24"/>
        </w:rPr>
      </w:pPr>
      <w:r>
        <w:rPr>
          <w:color w:val="000000"/>
          <w:sz w:val="24"/>
          <w:szCs w:val="24"/>
          <w:rtl/>
        </w:rPr>
        <w:lastRenderedPageBreak/>
        <w:t xml:space="preserve">تجربه شهر هلسینکی تجربه ای است در راستای ارتقای سیستم حمل و نقل عمومی و از طرفی دیگر انحصار داده های زنده به شرکت حمل و نقل دولتی. به این معنا که از طرفی توسعه دهندگان و راه اندازان، بالا بردن بازدهی حمل و </w:t>
      </w:r>
      <w:r>
        <w:rPr>
          <w:color w:val="000000"/>
          <w:sz w:val="24"/>
          <w:szCs w:val="24"/>
          <w:rtl/>
        </w:rPr>
        <w:t>نقل عمومی را مسبب ارتقای سایر کسب و کارها و افزایش رضایت عمومی و ... می دانند</w:t>
      </w:r>
      <w:r>
        <w:rPr>
          <w:color w:val="000000"/>
          <w:sz w:val="24"/>
          <w:szCs w:val="24"/>
          <w:vertAlign w:val="superscript"/>
        </w:rPr>
        <w:footnoteReference w:id="18"/>
      </w:r>
      <w:r>
        <w:rPr>
          <w:color w:val="000000"/>
          <w:sz w:val="24"/>
          <w:szCs w:val="24"/>
          <w:rtl/>
        </w:rPr>
        <w:t xml:space="preserve">.  و از طرفی دیگر، با ایجاد پلتفورمی </w:t>
      </w:r>
      <w:r>
        <w:rPr>
          <w:color w:val="000000"/>
          <w:sz w:val="24"/>
          <w:szCs w:val="24"/>
        </w:rPr>
        <w:t>Open source</w:t>
      </w:r>
      <w:r>
        <w:rPr>
          <w:color w:val="000000"/>
          <w:sz w:val="24"/>
          <w:szCs w:val="24"/>
          <w:rtl/>
        </w:rPr>
        <w:t xml:space="preserve"> هم امکان پیوستن توسعه دهندگان به  این پلتفورم میسر شده است و هم بودجه دولتی ضامن هزینه های نگهداری و توسعه پلتفورم است. </w:t>
      </w:r>
    </w:p>
    <w:p w:rsidR="00F44C8F" w:rsidRDefault="00C8693A" w:rsidP="00973807">
      <w:pPr>
        <w:pStyle w:val="Heading1"/>
        <w:spacing w:line="360" w:lineRule="auto"/>
        <w:contextualSpacing w:val="0"/>
      </w:pPr>
      <w:bookmarkStart w:id="15" w:name="_1t3h5sf" w:colFirst="0" w:colLast="0"/>
      <w:bookmarkEnd w:id="15"/>
      <w:r>
        <w:rPr>
          <w:rtl/>
        </w:rPr>
        <w:t>تجربه شه</w:t>
      </w:r>
      <w:r>
        <w:rPr>
          <w:rtl/>
        </w:rPr>
        <w:t xml:space="preserve">ر تورنتو </w:t>
      </w:r>
    </w:p>
    <w:p w:rsidR="00F44C8F" w:rsidRDefault="00C8693A" w:rsidP="00973807">
      <w:pPr>
        <w:bidi/>
        <w:spacing w:line="360" w:lineRule="auto"/>
        <w:jc w:val="both"/>
        <w:rPr>
          <w:sz w:val="24"/>
          <w:szCs w:val="24"/>
        </w:rPr>
      </w:pPr>
      <w:r>
        <w:rPr>
          <w:sz w:val="24"/>
          <w:szCs w:val="24"/>
          <w:rtl/>
        </w:rPr>
        <w:t>اولین نکته ای که درباره داده باز شهر تورنتو وجود دارد، وجود مطالب مختلف از جمله ویدئو و اینفوگرافیک درباره داده باز شهر تورنتو است که نشان از بازاریابی خوب و حساس سازی افکار عمومی دارد. شورای شهر تورنتو نقشه ی اصلی داده باز در تورنتو را با هدف شف</w:t>
      </w:r>
      <w:r>
        <w:rPr>
          <w:sz w:val="24"/>
          <w:szCs w:val="24"/>
          <w:rtl/>
        </w:rPr>
        <w:t>افیت، تاب آوری و نوآوی تنظیم و تایید کرد. از نظر شهر تورنتو، داده باز به این معناست که داده ها می توانند به هر طریقی از جمله تجاری استفاده شوند. پروانه داده های شهر تورنتو به افراد از هر مکانی در دنیا استفاده ی غیرانحصاری و دائمی از داده باز می دهد و البته</w:t>
      </w:r>
      <w:r>
        <w:rPr>
          <w:sz w:val="24"/>
          <w:szCs w:val="24"/>
          <w:rtl/>
        </w:rPr>
        <w:t xml:space="preserve"> داده های شخصی و خصوصی را جزو داده های باز قرار نمی دهد</w:t>
      </w:r>
      <w:r>
        <w:rPr>
          <w:sz w:val="24"/>
          <w:szCs w:val="24"/>
          <w:vertAlign w:val="superscript"/>
        </w:rPr>
        <w:footnoteReference w:id="19"/>
      </w:r>
      <w:r>
        <w:rPr>
          <w:sz w:val="24"/>
          <w:szCs w:val="24"/>
        </w:rPr>
        <w:t xml:space="preserve">. </w:t>
      </w:r>
    </w:p>
    <w:p w:rsidR="00F44C8F" w:rsidRDefault="00C8693A" w:rsidP="00973807">
      <w:pPr>
        <w:bidi/>
        <w:spacing w:line="360" w:lineRule="auto"/>
        <w:jc w:val="both"/>
        <w:rPr>
          <w:sz w:val="24"/>
          <w:szCs w:val="24"/>
        </w:rPr>
      </w:pPr>
      <w:r>
        <w:rPr>
          <w:sz w:val="24"/>
          <w:szCs w:val="24"/>
          <w:rtl/>
        </w:rPr>
        <w:t>به صورت خاص در بخش حمل و نقل، مجموعه داده هایی هم چون تعداد دوچرخه ها و مکان آن ها، پارکینگ و ظرفیت پارک دوچرخه ها و سایر وسایل نقلیه عمومی روی نقشه، داده های ترافیک خودروها و رفت و آمد افراد، درآم</w:t>
      </w:r>
      <w:r>
        <w:rPr>
          <w:sz w:val="24"/>
          <w:szCs w:val="24"/>
          <w:rtl/>
        </w:rPr>
        <w:t>د از حمل و نقل عمومی و تعداد سفرها در خطوط مختلف حمل و نقل عمومی و بسیاری داده های دیگر به صورت باز، به روز و در فرمت های فضایی و متنی</w:t>
      </w:r>
      <w:r>
        <w:rPr>
          <w:sz w:val="24"/>
          <w:szCs w:val="24"/>
          <w:vertAlign w:val="superscript"/>
        </w:rPr>
        <w:footnoteReference w:id="20"/>
      </w:r>
      <w:r>
        <w:rPr>
          <w:sz w:val="24"/>
          <w:szCs w:val="24"/>
          <w:rtl/>
        </w:rPr>
        <w:t xml:space="preserve">  در کاتالوگ داده های تورنتو وجود دارد. </w:t>
      </w:r>
    </w:p>
    <w:p w:rsidR="00F44C8F" w:rsidRDefault="00C8693A" w:rsidP="00973807">
      <w:pPr>
        <w:bidi/>
        <w:spacing w:line="360" w:lineRule="auto"/>
        <w:jc w:val="both"/>
        <w:rPr>
          <w:sz w:val="24"/>
          <w:szCs w:val="24"/>
        </w:rPr>
      </w:pPr>
      <w:r>
        <w:rPr>
          <w:sz w:val="24"/>
          <w:szCs w:val="24"/>
          <w:rtl/>
        </w:rPr>
        <w:t>اپلیکیشنی با  نام تریپ لینکس</w:t>
      </w:r>
      <w:r>
        <w:rPr>
          <w:sz w:val="24"/>
          <w:szCs w:val="24"/>
          <w:vertAlign w:val="superscript"/>
        </w:rPr>
        <w:footnoteReference w:id="21"/>
      </w:r>
      <w:r>
        <w:rPr>
          <w:sz w:val="24"/>
          <w:szCs w:val="24"/>
          <w:rtl/>
        </w:rPr>
        <w:t xml:space="preserve"> داده های حمل و نقل زنده را برای ارائه سرویس مسیریا</w:t>
      </w:r>
      <w:r>
        <w:rPr>
          <w:sz w:val="24"/>
          <w:szCs w:val="24"/>
          <w:rtl/>
        </w:rPr>
        <w:t>ب و برنامه ریز سفر به کار گرفته است. این اپلیکیشن متعلق به سازمان حمل و نقل شهرداری تورنتو است. با این حال، اپلیکیشن های بسیار دیگری سرویس مسیریابی و برنامه ریزی سفر را ارائه می دهند. برای مثال، این شهر نیز همانند بسیاری شهرهای دیگر، اطلاعات زنده حمل و نقل</w:t>
      </w:r>
      <w:r>
        <w:rPr>
          <w:sz w:val="24"/>
          <w:szCs w:val="24"/>
          <w:rtl/>
        </w:rPr>
        <w:t xml:space="preserve"> عمومی خود را در اختیار گوگل قرار داده است. اما نکته قابل توجه این است که هر کدام از اپلیکیشن ها در کنار سرویس اصلی مسیریابی زمانمند خود، خدماتی دیگری نیز از جمله قیمت بلیت های سفر با حمل و نقل عمومی در مسیر مورد نظر را نیز ارائه می دهند. شکل زیر نشان گر ا</w:t>
      </w:r>
      <w:r>
        <w:rPr>
          <w:sz w:val="24"/>
          <w:szCs w:val="24"/>
          <w:rtl/>
        </w:rPr>
        <w:t xml:space="preserve">ین است که اپلیکیشن اصلی شهرداری تورنتو با هدف شمول معلولین در سطح شهر، مناسب سازی مسیرها را با نیز جزو گزینه های مسیریابی قرار داده است. </w:t>
      </w:r>
    </w:p>
    <w:p w:rsidR="00F44C8F" w:rsidRDefault="00C8693A" w:rsidP="00973807">
      <w:pPr>
        <w:bidi/>
        <w:spacing w:line="360" w:lineRule="auto"/>
        <w:jc w:val="both"/>
        <w:rPr>
          <w:sz w:val="24"/>
          <w:szCs w:val="24"/>
        </w:rPr>
      </w:pPr>
      <w:r>
        <w:rPr>
          <w:noProof/>
        </w:rPr>
        <w:lastRenderedPageBreak/>
        <w:drawing>
          <wp:inline distT="0" distB="0" distL="0" distR="0">
            <wp:extent cx="4972050" cy="2581275"/>
            <wp:effectExtent l="0" t="0" r="0" b="0"/>
            <wp:docPr id="22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l="13941" t="11117" r="2403" b="11630"/>
                    <a:stretch>
                      <a:fillRect/>
                    </a:stretch>
                  </pic:blipFill>
                  <pic:spPr>
                    <a:xfrm>
                      <a:off x="0" y="0"/>
                      <a:ext cx="4972050" cy="2581275"/>
                    </a:xfrm>
                    <a:prstGeom prst="rect">
                      <a:avLst/>
                    </a:prstGeom>
                    <a:ln/>
                  </pic:spPr>
                </pic:pic>
              </a:graphicData>
            </a:graphic>
          </wp:inline>
        </w:drawing>
      </w:r>
    </w:p>
    <w:p w:rsidR="00F44C8F" w:rsidRDefault="00F44C8F" w:rsidP="00973807">
      <w:pPr>
        <w:bidi/>
        <w:spacing w:line="360" w:lineRule="auto"/>
        <w:jc w:val="both"/>
        <w:rPr>
          <w:sz w:val="24"/>
          <w:szCs w:val="24"/>
        </w:rPr>
      </w:pPr>
    </w:p>
    <w:p w:rsidR="00F44C8F" w:rsidRDefault="00C8693A" w:rsidP="00973807">
      <w:pPr>
        <w:pStyle w:val="Heading1"/>
        <w:spacing w:line="360" w:lineRule="auto"/>
        <w:ind w:left="360"/>
        <w:contextualSpacing w:val="0"/>
        <w:rPr>
          <w:b w:val="0"/>
          <w:sz w:val="24"/>
          <w:szCs w:val="24"/>
        </w:rPr>
      </w:pPr>
      <w:bookmarkStart w:id="16" w:name="_4d34og8" w:colFirst="0" w:colLast="0"/>
      <w:bookmarkEnd w:id="16"/>
      <w:r>
        <w:rPr>
          <w:sz w:val="24"/>
          <w:szCs w:val="24"/>
          <w:rtl/>
        </w:rPr>
        <w:t>گوگل</w:t>
      </w:r>
      <w:r>
        <w:rPr>
          <w:b w:val="0"/>
          <w:sz w:val="24"/>
          <w:szCs w:val="24"/>
          <w:rtl/>
        </w:rPr>
        <w:t xml:space="preserve"> و بارگذاری </w:t>
      </w:r>
      <w:r>
        <w:rPr>
          <w:b w:val="0"/>
          <w:sz w:val="24"/>
          <w:szCs w:val="24"/>
        </w:rPr>
        <w:t>GTFS</w:t>
      </w:r>
      <w:r>
        <w:rPr>
          <w:b w:val="0"/>
          <w:sz w:val="24"/>
          <w:szCs w:val="24"/>
          <w:rtl/>
        </w:rPr>
        <w:t xml:space="preserve"> شهرها</w:t>
      </w:r>
    </w:p>
    <w:p w:rsidR="00F44C8F" w:rsidRDefault="00C8693A" w:rsidP="00973807">
      <w:pPr>
        <w:bidi/>
        <w:spacing w:line="360" w:lineRule="auto"/>
        <w:ind w:left="360"/>
        <w:jc w:val="both"/>
        <w:rPr>
          <w:sz w:val="24"/>
          <w:szCs w:val="24"/>
        </w:rPr>
      </w:pPr>
      <w:r>
        <w:rPr>
          <w:sz w:val="24"/>
          <w:szCs w:val="24"/>
          <w:rtl/>
        </w:rPr>
        <w:t xml:space="preserve">گوگل سرویسی دارد که با نام </w:t>
      </w:r>
      <w:r>
        <w:rPr>
          <w:sz w:val="24"/>
          <w:szCs w:val="24"/>
          <w:vertAlign w:val="superscript"/>
        </w:rPr>
        <w:footnoteReference w:id="22"/>
      </w:r>
      <w:r>
        <w:rPr>
          <w:sz w:val="24"/>
          <w:szCs w:val="24"/>
        </w:rPr>
        <w:t>Realtime GTFS</w:t>
      </w:r>
      <w:r>
        <w:rPr>
          <w:sz w:val="24"/>
          <w:szCs w:val="24"/>
          <w:rtl/>
        </w:rPr>
        <w:t xml:space="preserve">  شناخته می شود و به مسئولین شهری امکان این </w:t>
      </w:r>
      <w:r>
        <w:rPr>
          <w:sz w:val="24"/>
          <w:szCs w:val="24"/>
          <w:rtl/>
        </w:rPr>
        <w:t xml:space="preserve">را می دهد که داده های خود را بر روی این سیستم سوار کرده و از خدمات </w:t>
      </w:r>
      <w:r>
        <w:rPr>
          <w:sz w:val="24"/>
          <w:szCs w:val="24"/>
        </w:rPr>
        <w:t>Realtime</w:t>
      </w:r>
      <w:r>
        <w:rPr>
          <w:sz w:val="24"/>
          <w:szCs w:val="24"/>
          <w:rtl/>
        </w:rPr>
        <w:t xml:space="preserve">  استفاده کنند</w:t>
      </w:r>
      <w:r>
        <w:rPr>
          <w:sz w:val="24"/>
          <w:szCs w:val="24"/>
          <w:vertAlign w:val="superscript"/>
        </w:rPr>
        <w:footnoteReference w:id="23"/>
      </w:r>
      <w:r>
        <w:rPr>
          <w:sz w:val="24"/>
          <w:szCs w:val="24"/>
          <w:rtl/>
        </w:rPr>
        <w:t xml:space="preserve">. (سرویس </w:t>
      </w:r>
      <w:r>
        <w:rPr>
          <w:sz w:val="24"/>
          <w:szCs w:val="24"/>
        </w:rPr>
        <w:t>Google developers</w:t>
      </w:r>
      <w:r>
        <w:rPr>
          <w:sz w:val="24"/>
          <w:szCs w:val="24"/>
          <w:rtl/>
        </w:rPr>
        <w:t xml:space="preserve"> به صورت کلی در ایران فعال نیست.)   در واقع آن طور که به نظر می رسد، درست است که داده های حمل و نقل داده های ارزشمندی قلمداد می شوند، اما به</w:t>
      </w:r>
      <w:r>
        <w:rPr>
          <w:sz w:val="24"/>
          <w:szCs w:val="24"/>
          <w:rtl/>
        </w:rPr>
        <w:t xml:space="preserve"> دلیل نبود برنامه نویسان و توسعه گران، برای کدنویسی و راه اندازی سامانه های مسیریاب زنده،  این شهرداری ها هستند که به سرویس گوگل احتیاج دارند و گوگل این سرویس را در اختیار شهرداری ها می گذارد. گوگل ادعا می کند که در سال 2017، 1008 شهر </w:t>
      </w:r>
      <w:r>
        <w:rPr>
          <w:sz w:val="24"/>
          <w:szCs w:val="24"/>
        </w:rPr>
        <w:t>GTFS</w:t>
      </w:r>
      <w:r>
        <w:rPr>
          <w:sz w:val="24"/>
          <w:szCs w:val="24"/>
          <w:rtl/>
        </w:rPr>
        <w:t xml:space="preserve">  خود را در اختیا</w:t>
      </w:r>
      <w:r>
        <w:rPr>
          <w:sz w:val="24"/>
          <w:szCs w:val="24"/>
          <w:rtl/>
        </w:rPr>
        <w:t xml:space="preserve">ر گوگل قرار داده است. </w:t>
      </w:r>
    </w:p>
    <w:p w:rsidR="00F44C8F" w:rsidRDefault="00C8693A" w:rsidP="00973807">
      <w:pPr>
        <w:bidi/>
        <w:spacing w:line="360" w:lineRule="auto"/>
        <w:ind w:left="360"/>
        <w:jc w:val="both"/>
        <w:rPr>
          <w:sz w:val="24"/>
          <w:szCs w:val="24"/>
        </w:rPr>
      </w:pPr>
      <w:r>
        <w:rPr>
          <w:sz w:val="24"/>
          <w:szCs w:val="24"/>
          <w:rtl/>
        </w:rPr>
        <w:t xml:space="preserve">امروزه بسیاری از عاملین حمل و نقل شهرداری ها مسیرها و زمان بندی حمل و نقل عمومی خود را به صورت </w:t>
      </w:r>
      <w:r>
        <w:rPr>
          <w:sz w:val="24"/>
          <w:szCs w:val="24"/>
        </w:rPr>
        <w:t>GTFS</w:t>
      </w:r>
      <w:r>
        <w:rPr>
          <w:sz w:val="24"/>
          <w:szCs w:val="24"/>
          <w:rtl/>
        </w:rPr>
        <w:t xml:space="preserve">   استاندارد و آزاد انتشار می دهند. این فید را می توان نه تنها از سرویس دهی گوگل برای این شهرها که در وبسایت هایی چون ترانزیت فید</w:t>
      </w:r>
      <w:r>
        <w:rPr>
          <w:sz w:val="24"/>
          <w:szCs w:val="24"/>
          <w:vertAlign w:val="superscript"/>
        </w:rPr>
        <w:footnoteReference w:id="24"/>
      </w:r>
      <w:r>
        <w:rPr>
          <w:sz w:val="24"/>
          <w:szCs w:val="24"/>
          <w:rtl/>
        </w:rPr>
        <w:t xml:space="preserve"> هم </w:t>
      </w:r>
      <w:r>
        <w:rPr>
          <w:sz w:val="24"/>
          <w:szCs w:val="24"/>
          <w:rtl/>
        </w:rPr>
        <w:t>دید. برای مثال این وبسایت از 540 شهر در سرتاسر جهان فیدهای ترانزیت دریافت می کند</w:t>
      </w:r>
      <w:r>
        <w:rPr>
          <w:sz w:val="24"/>
          <w:szCs w:val="24"/>
          <w:vertAlign w:val="superscript"/>
        </w:rPr>
        <w:footnoteReference w:id="25"/>
      </w:r>
      <w:r>
        <w:rPr>
          <w:sz w:val="24"/>
          <w:szCs w:val="24"/>
        </w:rPr>
        <w:t xml:space="preserve">. </w:t>
      </w:r>
    </w:p>
    <w:p w:rsidR="00F44C8F" w:rsidRDefault="00F44C8F" w:rsidP="00973807">
      <w:pPr>
        <w:bidi/>
        <w:spacing w:line="360" w:lineRule="auto"/>
        <w:ind w:left="360"/>
        <w:jc w:val="both"/>
        <w:rPr>
          <w:sz w:val="24"/>
          <w:szCs w:val="24"/>
        </w:rPr>
      </w:pPr>
    </w:p>
    <w:p w:rsidR="00F44C8F" w:rsidRDefault="00F44C8F" w:rsidP="00973807">
      <w:pPr>
        <w:bidi/>
        <w:spacing w:line="360" w:lineRule="auto"/>
        <w:ind w:left="360"/>
        <w:jc w:val="both"/>
        <w:rPr>
          <w:sz w:val="24"/>
          <w:szCs w:val="24"/>
        </w:rPr>
      </w:pPr>
    </w:p>
    <w:p w:rsidR="00F44C8F" w:rsidRDefault="00C8693A" w:rsidP="00973807">
      <w:pPr>
        <w:pStyle w:val="Heading1"/>
        <w:spacing w:line="360" w:lineRule="auto"/>
        <w:contextualSpacing w:val="0"/>
      </w:pPr>
      <w:bookmarkStart w:id="18" w:name="_2s8eyo1" w:colFirst="0" w:colLast="0"/>
      <w:bookmarkEnd w:id="18"/>
      <w:r>
        <w:rPr>
          <w:rtl/>
        </w:rPr>
        <w:t xml:space="preserve">جمع بندی </w:t>
      </w:r>
    </w:p>
    <w:p w:rsidR="00F44C8F" w:rsidRDefault="00C8693A" w:rsidP="00973807">
      <w:pPr>
        <w:bidi/>
        <w:spacing w:line="360" w:lineRule="auto"/>
        <w:jc w:val="both"/>
        <w:rPr>
          <w:sz w:val="24"/>
          <w:szCs w:val="24"/>
        </w:rPr>
      </w:pPr>
      <w:r>
        <w:rPr>
          <w:sz w:val="24"/>
          <w:szCs w:val="24"/>
          <w:rtl/>
        </w:rPr>
        <w:t xml:space="preserve">رویکردهای مختلفی در داده باز شهری حمل و نقل در دنیا وجود دارد. اما تقریبا تمامی موارد موفق روی بازاریابی، بالا بردن آگاهی و حساسیت افکار عمومی تمرکز کرده اند. </w:t>
      </w:r>
    </w:p>
    <w:p w:rsidR="00F44C8F" w:rsidRDefault="00C8693A" w:rsidP="00973807">
      <w:pPr>
        <w:bidi/>
        <w:spacing w:line="360" w:lineRule="auto"/>
        <w:jc w:val="both"/>
        <w:rPr>
          <w:sz w:val="24"/>
          <w:szCs w:val="24"/>
        </w:rPr>
      </w:pPr>
      <w:r>
        <w:rPr>
          <w:sz w:val="24"/>
          <w:szCs w:val="24"/>
          <w:rtl/>
        </w:rPr>
        <w:t>اکثر شهرهای بزرگ دنیا علاوه بر به کارگیری سرویس گوگل برای مسیریابی حمل و نقل عمومی از اپلیکیشن های دولتی خود نیز استفاده می کنند و به نظر می رسد اپلیکیشن های شهرداری به دلیل ارزش های افزوده ی خاصی که ارائه می دهند کماکان جذابیت های خود را دارا هستند. با ای</w:t>
      </w:r>
      <w:r>
        <w:rPr>
          <w:sz w:val="24"/>
          <w:szCs w:val="24"/>
          <w:rtl/>
        </w:rPr>
        <w:t xml:space="preserve">ن تفاوت که شهرهایی با بودجه های کمتر به راه حل هایی مانند منبع باز و گوگل روی می آورند و شهرهای بزرگ از توان تخصصی ملی خود بهره می برند. </w:t>
      </w:r>
    </w:p>
    <w:p w:rsidR="00F44C8F" w:rsidRDefault="00C8693A" w:rsidP="00973807">
      <w:pPr>
        <w:bidi/>
        <w:spacing w:line="360" w:lineRule="auto"/>
        <w:jc w:val="both"/>
        <w:rPr>
          <w:sz w:val="24"/>
          <w:szCs w:val="24"/>
        </w:rPr>
      </w:pPr>
      <w:r>
        <w:rPr>
          <w:sz w:val="24"/>
          <w:szCs w:val="24"/>
          <w:rtl/>
        </w:rPr>
        <w:t>به دلیل دشوار و پیچیده بودن سرویس ها، اکثر شهرداری ها با هدف بهبود خدمات و افزایش استفاده از حمل و نقل عمومی و در نتیج</w:t>
      </w:r>
      <w:r>
        <w:rPr>
          <w:sz w:val="24"/>
          <w:szCs w:val="24"/>
          <w:rtl/>
        </w:rPr>
        <w:t>ه سود بیشتر از باز بودن این داده ها و انحصاری نبودن سرویس ها استقبال می کنند.</w:t>
      </w:r>
    </w:p>
    <w:p w:rsidR="00F44C8F" w:rsidRDefault="00F44C8F" w:rsidP="00973807">
      <w:pPr>
        <w:bidi/>
        <w:spacing w:line="360" w:lineRule="auto"/>
        <w:ind w:left="360"/>
        <w:jc w:val="both"/>
        <w:rPr>
          <w:sz w:val="24"/>
          <w:szCs w:val="24"/>
        </w:rPr>
      </w:pPr>
    </w:p>
    <w:p w:rsidR="00F44C8F" w:rsidRDefault="00F44C8F" w:rsidP="00973807">
      <w:pPr>
        <w:bidi/>
        <w:spacing w:line="360" w:lineRule="auto"/>
        <w:jc w:val="both"/>
        <w:rPr>
          <w:sz w:val="24"/>
          <w:szCs w:val="24"/>
        </w:rPr>
      </w:pPr>
    </w:p>
    <w:p w:rsidR="00F44C8F" w:rsidRDefault="00C8693A" w:rsidP="00973807">
      <w:pPr>
        <w:pStyle w:val="Heading2"/>
        <w:spacing w:line="360" w:lineRule="auto"/>
        <w:rPr>
          <w:sz w:val="24"/>
          <w:szCs w:val="24"/>
        </w:rPr>
      </w:pPr>
      <w:bookmarkStart w:id="19" w:name="_17dp8vu" w:colFirst="0" w:colLast="0"/>
      <w:bookmarkEnd w:id="19"/>
      <w:r>
        <w:rPr>
          <w:sz w:val="24"/>
          <w:szCs w:val="24"/>
          <w:rtl/>
        </w:rPr>
        <w:t xml:space="preserve">پیوست ها، اصطلاحات و توضیحات </w:t>
      </w:r>
    </w:p>
    <w:p w:rsidR="00F44C8F" w:rsidRDefault="00C8693A" w:rsidP="00973807">
      <w:pPr>
        <w:pStyle w:val="Heading1"/>
        <w:numPr>
          <w:ilvl w:val="0"/>
          <w:numId w:val="2"/>
        </w:numPr>
        <w:spacing w:line="360" w:lineRule="auto"/>
        <w:rPr>
          <w:sz w:val="24"/>
          <w:szCs w:val="24"/>
        </w:rPr>
      </w:pPr>
      <w:bookmarkStart w:id="20" w:name="_3j2qqm3" w:colFirst="0" w:colLast="0"/>
      <w:bookmarkEnd w:id="20"/>
      <w:r>
        <w:rPr>
          <w:sz w:val="24"/>
          <w:szCs w:val="24"/>
          <w:rtl/>
        </w:rPr>
        <w:t xml:space="preserve">جدول سنجش عملکرد داده باز در شهر </w:t>
      </w:r>
    </w:p>
    <w:p w:rsidR="00F44C8F" w:rsidRDefault="00F44C8F" w:rsidP="00973807">
      <w:pPr>
        <w:bidi/>
        <w:spacing w:line="360" w:lineRule="auto"/>
        <w:jc w:val="both"/>
        <w:rPr>
          <w:sz w:val="24"/>
          <w:szCs w:val="24"/>
        </w:rPr>
      </w:pPr>
    </w:p>
    <w:tbl>
      <w:tblPr>
        <w:tblStyle w:val="a"/>
        <w:tblW w:w="11266" w:type="dxa"/>
        <w:tblInd w:w="-72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0520"/>
        <w:gridCol w:w="746"/>
      </w:tblGrid>
      <w:tr w:rsidR="00F44C8F" w:rsidTr="00F44C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66" w:type="dxa"/>
            <w:gridSpan w:val="2"/>
            <w:shd w:val="clear" w:color="auto" w:fill="A8D08D"/>
          </w:tcPr>
          <w:p w:rsidR="00F44C8F" w:rsidRDefault="00C8693A" w:rsidP="00973807">
            <w:pPr>
              <w:bidi/>
              <w:spacing w:line="360" w:lineRule="auto"/>
              <w:jc w:val="both"/>
              <w:rPr>
                <w:sz w:val="24"/>
                <w:szCs w:val="24"/>
              </w:rPr>
            </w:pPr>
            <w:r>
              <w:rPr>
                <w:sz w:val="24"/>
                <w:szCs w:val="24"/>
                <w:rtl/>
              </w:rPr>
              <w:t xml:space="preserve">آمادگی داده باز </w:t>
            </w:r>
          </w:p>
        </w:tc>
      </w:tr>
      <w:tr w:rsidR="00F44C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20" w:type="dxa"/>
          </w:tcPr>
          <w:p w:rsidR="00F44C8F" w:rsidRDefault="00C8693A" w:rsidP="00973807">
            <w:pPr>
              <w:bidi/>
              <w:spacing w:line="360" w:lineRule="auto"/>
              <w:jc w:val="both"/>
              <w:rPr>
                <w:sz w:val="24"/>
                <w:szCs w:val="24"/>
              </w:rPr>
            </w:pPr>
            <w:r>
              <w:rPr>
                <w:sz w:val="24"/>
                <w:szCs w:val="24"/>
                <w:rtl/>
              </w:rPr>
              <w:t xml:space="preserve">وجود سیاست گذاری خاص داده باز </w:t>
            </w:r>
          </w:p>
        </w:tc>
        <w:tc>
          <w:tcPr>
            <w:tcW w:w="746" w:type="dxa"/>
          </w:tcPr>
          <w:p w:rsidR="00F44C8F" w:rsidRDefault="00C8693A" w:rsidP="00973807">
            <w:pPr>
              <w:bidi/>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tl/>
              </w:rPr>
              <w:t xml:space="preserve">شاخص </w:t>
            </w:r>
          </w:p>
        </w:tc>
      </w:tr>
      <w:tr w:rsidR="00F44C8F">
        <w:tc>
          <w:tcPr>
            <w:cnfStyle w:val="001000000000" w:firstRow="0" w:lastRow="0" w:firstColumn="1" w:lastColumn="0" w:oddVBand="0" w:evenVBand="0" w:oddHBand="0" w:evenHBand="0" w:firstRowFirstColumn="0" w:firstRowLastColumn="0" w:lastRowFirstColumn="0" w:lastRowLastColumn="0"/>
            <w:tcW w:w="10520" w:type="dxa"/>
          </w:tcPr>
          <w:p w:rsidR="00F44C8F" w:rsidRDefault="00C8693A" w:rsidP="00973807">
            <w:pPr>
              <w:bidi/>
              <w:spacing w:line="360" w:lineRule="auto"/>
              <w:jc w:val="both"/>
              <w:rPr>
                <w:sz w:val="24"/>
                <w:szCs w:val="24"/>
              </w:rPr>
            </w:pPr>
            <w:r>
              <w:rPr>
                <w:sz w:val="24"/>
                <w:szCs w:val="24"/>
                <w:rtl/>
              </w:rPr>
              <w:t>سیاست داده باز از استفاده مجدد حمایت می کند</w:t>
            </w:r>
          </w:p>
        </w:tc>
        <w:tc>
          <w:tcPr>
            <w:tcW w:w="746" w:type="dxa"/>
            <w:vMerge w:val="restart"/>
          </w:tcPr>
          <w:p w:rsidR="00F44C8F" w:rsidRDefault="00C8693A" w:rsidP="00973807">
            <w:pPr>
              <w:bidi/>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1.1 </w:t>
            </w:r>
          </w:p>
        </w:tc>
      </w:tr>
      <w:tr w:rsidR="00F44C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20" w:type="dxa"/>
          </w:tcPr>
          <w:p w:rsidR="00F44C8F" w:rsidRDefault="00C8693A" w:rsidP="00973807">
            <w:pPr>
              <w:bidi/>
              <w:spacing w:line="360" w:lineRule="auto"/>
              <w:jc w:val="both"/>
              <w:rPr>
                <w:sz w:val="24"/>
                <w:szCs w:val="24"/>
              </w:rPr>
            </w:pPr>
            <w:r>
              <w:rPr>
                <w:sz w:val="24"/>
                <w:szCs w:val="24"/>
                <w:rtl/>
              </w:rPr>
              <w:t>استراتژی 5 ساله داده باز وجود دارد</w:t>
            </w:r>
          </w:p>
        </w:tc>
        <w:tc>
          <w:tcPr>
            <w:tcW w:w="746" w:type="dxa"/>
            <w:vMerge/>
          </w:tcPr>
          <w:p w:rsidR="00F44C8F" w:rsidRDefault="00F44C8F" w:rsidP="00973807">
            <w:pPr>
              <w:widowControl w:val="0"/>
              <w:pBdr>
                <w:top w:val="nil"/>
                <w:left w:val="nil"/>
                <w:bottom w:val="nil"/>
                <w:right w:val="nil"/>
                <w:between w:val="nil"/>
              </w:pBdr>
              <w:spacing w:line="360" w:lineRule="auto"/>
              <w:cnfStyle w:val="000000100000" w:firstRow="0" w:lastRow="0" w:firstColumn="0" w:lastColumn="0" w:oddVBand="0" w:evenVBand="0" w:oddHBand="1" w:evenHBand="0" w:firstRowFirstColumn="0" w:firstRowLastColumn="0" w:lastRowFirstColumn="0" w:lastRowLastColumn="0"/>
              <w:rPr>
                <w:sz w:val="24"/>
                <w:szCs w:val="24"/>
              </w:rPr>
            </w:pPr>
          </w:p>
        </w:tc>
      </w:tr>
      <w:tr w:rsidR="00F44C8F">
        <w:tc>
          <w:tcPr>
            <w:cnfStyle w:val="001000000000" w:firstRow="0" w:lastRow="0" w:firstColumn="1" w:lastColumn="0" w:oddVBand="0" w:evenVBand="0" w:oddHBand="0" w:evenHBand="0" w:firstRowFirstColumn="0" w:firstRowLastColumn="0" w:lastRowFirstColumn="0" w:lastRowLastColumn="0"/>
            <w:tcW w:w="10520" w:type="dxa"/>
          </w:tcPr>
          <w:p w:rsidR="00F44C8F" w:rsidRDefault="00C8693A" w:rsidP="00973807">
            <w:pPr>
              <w:bidi/>
              <w:spacing w:line="360" w:lineRule="auto"/>
              <w:jc w:val="both"/>
              <w:rPr>
                <w:sz w:val="24"/>
                <w:szCs w:val="24"/>
              </w:rPr>
            </w:pPr>
            <w:r>
              <w:rPr>
                <w:sz w:val="24"/>
                <w:szCs w:val="24"/>
                <w:rtl/>
              </w:rPr>
              <w:t>دارندگان داده می توانند خود داده هایشان را آپلود کنند.</w:t>
            </w:r>
          </w:p>
        </w:tc>
        <w:tc>
          <w:tcPr>
            <w:tcW w:w="746" w:type="dxa"/>
            <w:vMerge w:val="restart"/>
          </w:tcPr>
          <w:p w:rsidR="00F44C8F" w:rsidRDefault="00C8693A" w:rsidP="00973807">
            <w:pPr>
              <w:bidi/>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1.2</w:t>
            </w:r>
          </w:p>
        </w:tc>
      </w:tr>
      <w:tr w:rsidR="00F44C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20" w:type="dxa"/>
          </w:tcPr>
          <w:p w:rsidR="00F44C8F" w:rsidRDefault="00C8693A" w:rsidP="00973807">
            <w:pPr>
              <w:bidi/>
              <w:spacing w:line="360" w:lineRule="auto"/>
              <w:jc w:val="both"/>
              <w:rPr>
                <w:sz w:val="24"/>
                <w:szCs w:val="24"/>
              </w:rPr>
            </w:pPr>
            <w:r>
              <w:rPr>
                <w:sz w:val="24"/>
                <w:szCs w:val="24"/>
                <w:rtl/>
              </w:rPr>
              <w:t>پورتال های ملی و هم چنین شهری داده باز وجود دارند.</w:t>
            </w:r>
          </w:p>
        </w:tc>
        <w:tc>
          <w:tcPr>
            <w:tcW w:w="746" w:type="dxa"/>
            <w:vMerge/>
          </w:tcPr>
          <w:p w:rsidR="00F44C8F" w:rsidRDefault="00F44C8F" w:rsidP="00973807">
            <w:pPr>
              <w:widowControl w:val="0"/>
              <w:pBdr>
                <w:top w:val="nil"/>
                <w:left w:val="nil"/>
                <w:bottom w:val="nil"/>
                <w:right w:val="nil"/>
                <w:between w:val="nil"/>
              </w:pBdr>
              <w:spacing w:line="360" w:lineRule="auto"/>
              <w:cnfStyle w:val="000000100000" w:firstRow="0" w:lastRow="0" w:firstColumn="0" w:lastColumn="0" w:oddVBand="0" w:evenVBand="0" w:oddHBand="1" w:evenHBand="0" w:firstRowFirstColumn="0" w:firstRowLastColumn="0" w:lastRowFirstColumn="0" w:lastRowLastColumn="0"/>
              <w:rPr>
                <w:sz w:val="24"/>
                <w:szCs w:val="24"/>
              </w:rPr>
            </w:pPr>
          </w:p>
        </w:tc>
      </w:tr>
      <w:tr w:rsidR="00F44C8F">
        <w:tc>
          <w:tcPr>
            <w:cnfStyle w:val="001000000000" w:firstRow="0" w:lastRow="0" w:firstColumn="1" w:lastColumn="0" w:oddVBand="0" w:evenVBand="0" w:oddHBand="0" w:evenHBand="0" w:firstRowFirstColumn="0" w:firstRowLastColumn="0" w:lastRowFirstColumn="0" w:lastRowLastColumn="0"/>
            <w:tcW w:w="10520" w:type="dxa"/>
          </w:tcPr>
          <w:p w:rsidR="00F44C8F" w:rsidRDefault="00C8693A" w:rsidP="00973807">
            <w:pPr>
              <w:bidi/>
              <w:spacing w:line="360" w:lineRule="auto"/>
              <w:jc w:val="both"/>
              <w:rPr>
                <w:sz w:val="24"/>
                <w:szCs w:val="24"/>
              </w:rPr>
            </w:pPr>
            <w:r>
              <w:rPr>
                <w:sz w:val="24"/>
                <w:szCs w:val="24"/>
                <w:rtl/>
              </w:rPr>
              <w:t xml:space="preserve">بازه جمع آوری داده ها استاندارد شده است </w:t>
            </w:r>
          </w:p>
        </w:tc>
        <w:tc>
          <w:tcPr>
            <w:tcW w:w="746" w:type="dxa"/>
            <w:vMerge/>
          </w:tcPr>
          <w:p w:rsidR="00F44C8F" w:rsidRDefault="00F44C8F" w:rsidP="00973807">
            <w:pPr>
              <w:widowControl w:val="0"/>
              <w:pBdr>
                <w:top w:val="nil"/>
                <w:left w:val="nil"/>
                <w:bottom w:val="nil"/>
                <w:right w:val="nil"/>
                <w:between w:val="nil"/>
              </w:pBdr>
              <w:spacing w:line="360" w:lineRule="auto"/>
              <w:cnfStyle w:val="000000000000" w:firstRow="0" w:lastRow="0" w:firstColumn="0" w:lastColumn="0" w:oddVBand="0" w:evenVBand="0" w:oddHBand="0" w:evenHBand="0" w:firstRowFirstColumn="0" w:firstRowLastColumn="0" w:lastRowFirstColumn="0" w:lastRowLastColumn="0"/>
              <w:rPr>
                <w:sz w:val="24"/>
                <w:szCs w:val="24"/>
              </w:rPr>
            </w:pPr>
          </w:p>
        </w:tc>
      </w:tr>
      <w:tr w:rsidR="00F44C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20" w:type="dxa"/>
          </w:tcPr>
          <w:p w:rsidR="00F44C8F" w:rsidRDefault="00C8693A" w:rsidP="00973807">
            <w:pPr>
              <w:bidi/>
              <w:spacing w:line="360" w:lineRule="auto"/>
              <w:jc w:val="both"/>
              <w:rPr>
                <w:sz w:val="24"/>
                <w:szCs w:val="24"/>
              </w:rPr>
            </w:pPr>
            <w:r>
              <w:rPr>
                <w:sz w:val="24"/>
                <w:szCs w:val="24"/>
                <w:rtl/>
              </w:rPr>
              <w:t xml:space="preserve">قالبی برای اطمینان از به روز بودن داده وجود دارد </w:t>
            </w:r>
          </w:p>
        </w:tc>
        <w:tc>
          <w:tcPr>
            <w:tcW w:w="746" w:type="dxa"/>
            <w:vMerge/>
          </w:tcPr>
          <w:p w:rsidR="00F44C8F" w:rsidRDefault="00F44C8F" w:rsidP="00973807">
            <w:pPr>
              <w:widowControl w:val="0"/>
              <w:pBdr>
                <w:top w:val="nil"/>
                <w:left w:val="nil"/>
                <w:bottom w:val="nil"/>
                <w:right w:val="nil"/>
                <w:between w:val="nil"/>
              </w:pBdr>
              <w:spacing w:line="360" w:lineRule="auto"/>
              <w:cnfStyle w:val="000000100000" w:firstRow="0" w:lastRow="0" w:firstColumn="0" w:lastColumn="0" w:oddVBand="0" w:evenVBand="0" w:oddHBand="1" w:evenHBand="0" w:firstRowFirstColumn="0" w:firstRowLastColumn="0" w:lastRowFirstColumn="0" w:lastRowLastColumn="0"/>
              <w:rPr>
                <w:sz w:val="24"/>
                <w:szCs w:val="24"/>
              </w:rPr>
            </w:pPr>
          </w:p>
        </w:tc>
      </w:tr>
      <w:tr w:rsidR="00F44C8F">
        <w:tc>
          <w:tcPr>
            <w:cnfStyle w:val="001000000000" w:firstRow="0" w:lastRow="0" w:firstColumn="1" w:lastColumn="0" w:oddVBand="0" w:evenVBand="0" w:oddHBand="0" w:evenHBand="0" w:firstRowFirstColumn="0" w:firstRowLastColumn="0" w:lastRowFirstColumn="0" w:lastRowLastColumn="0"/>
            <w:tcW w:w="10520" w:type="dxa"/>
          </w:tcPr>
          <w:p w:rsidR="00F44C8F" w:rsidRDefault="00C8693A" w:rsidP="00973807">
            <w:pPr>
              <w:bidi/>
              <w:spacing w:line="360" w:lineRule="auto"/>
              <w:jc w:val="both"/>
              <w:rPr>
                <w:sz w:val="24"/>
                <w:szCs w:val="24"/>
              </w:rPr>
            </w:pPr>
            <w:r>
              <w:rPr>
                <w:sz w:val="24"/>
                <w:szCs w:val="24"/>
                <w:rtl/>
              </w:rPr>
              <w:lastRenderedPageBreak/>
              <w:t xml:space="preserve">حوزه های </w:t>
            </w:r>
            <w:r>
              <w:rPr>
                <w:sz w:val="24"/>
                <w:szCs w:val="24"/>
                <w:rtl/>
              </w:rPr>
              <w:t xml:space="preserve">با اولویت بالا برای انتشار داده باز شناسایی شده اند </w:t>
            </w:r>
          </w:p>
        </w:tc>
        <w:tc>
          <w:tcPr>
            <w:tcW w:w="746" w:type="dxa"/>
            <w:vMerge w:val="restart"/>
          </w:tcPr>
          <w:p w:rsidR="00F44C8F" w:rsidRDefault="00C8693A" w:rsidP="00973807">
            <w:pPr>
              <w:bidi/>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1.3</w:t>
            </w:r>
          </w:p>
        </w:tc>
      </w:tr>
      <w:tr w:rsidR="00F44C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20" w:type="dxa"/>
          </w:tcPr>
          <w:p w:rsidR="00F44C8F" w:rsidRDefault="00C8693A" w:rsidP="00973807">
            <w:pPr>
              <w:bidi/>
              <w:spacing w:line="360" w:lineRule="auto"/>
              <w:jc w:val="both"/>
              <w:rPr>
                <w:sz w:val="24"/>
                <w:szCs w:val="24"/>
              </w:rPr>
            </w:pPr>
            <w:r>
              <w:rPr>
                <w:sz w:val="24"/>
                <w:szCs w:val="24"/>
                <w:rtl/>
              </w:rPr>
              <w:t xml:space="preserve">سازمان های عمومی نه تنها از داده باز برای تصمیم گیری استفاده می کنند، بلکه ملزم به تشویق و درگیر کردن افراد برای استفاده از آن هستند. </w:t>
            </w:r>
          </w:p>
        </w:tc>
        <w:tc>
          <w:tcPr>
            <w:tcW w:w="746" w:type="dxa"/>
            <w:vMerge/>
          </w:tcPr>
          <w:p w:rsidR="00F44C8F" w:rsidRDefault="00F44C8F" w:rsidP="00973807">
            <w:pPr>
              <w:widowControl w:val="0"/>
              <w:pBdr>
                <w:top w:val="nil"/>
                <w:left w:val="nil"/>
                <w:bottom w:val="nil"/>
                <w:right w:val="nil"/>
                <w:between w:val="nil"/>
              </w:pBdr>
              <w:spacing w:line="360" w:lineRule="auto"/>
              <w:cnfStyle w:val="000000100000" w:firstRow="0" w:lastRow="0" w:firstColumn="0" w:lastColumn="0" w:oddVBand="0" w:evenVBand="0" w:oddHBand="1" w:evenHBand="0" w:firstRowFirstColumn="0" w:firstRowLastColumn="0" w:lastRowFirstColumn="0" w:lastRowLastColumn="0"/>
              <w:rPr>
                <w:sz w:val="24"/>
                <w:szCs w:val="24"/>
              </w:rPr>
            </w:pPr>
          </w:p>
        </w:tc>
      </w:tr>
      <w:tr w:rsidR="00F44C8F">
        <w:tc>
          <w:tcPr>
            <w:cnfStyle w:val="001000000000" w:firstRow="0" w:lastRow="0" w:firstColumn="1" w:lastColumn="0" w:oddVBand="0" w:evenVBand="0" w:oddHBand="0" w:evenHBand="0" w:firstRowFirstColumn="0" w:firstRowLastColumn="0" w:lastRowFirstColumn="0" w:lastRowLastColumn="0"/>
            <w:tcW w:w="10520" w:type="dxa"/>
          </w:tcPr>
          <w:p w:rsidR="00F44C8F" w:rsidRDefault="00C8693A" w:rsidP="00973807">
            <w:pPr>
              <w:bidi/>
              <w:spacing w:line="360" w:lineRule="auto"/>
              <w:jc w:val="both"/>
              <w:rPr>
                <w:sz w:val="24"/>
                <w:szCs w:val="24"/>
              </w:rPr>
            </w:pPr>
            <w:r>
              <w:rPr>
                <w:sz w:val="24"/>
                <w:szCs w:val="24"/>
                <w:rtl/>
              </w:rPr>
              <w:t xml:space="preserve">نرم های پروانه دادن برای داده </w:t>
            </w:r>
          </w:p>
        </w:tc>
        <w:tc>
          <w:tcPr>
            <w:tcW w:w="746" w:type="dxa"/>
          </w:tcPr>
          <w:p w:rsidR="00F44C8F" w:rsidRDefault="00C8693A" w:rsidP="00973807">
            <w:pPr>
              <w:bidi/>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tl/>
              </w:rPr>
              <w:t xml:space="preserve">شاخص </w:t>
            </w:r>
          </w:p>
        </w:tc>
      </w:tr>
      <w:tr w:rsidR="00F44C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20" w:type="dxa"/>
          </w:tcPr>
          <w:p w:rsidR="00F44C8F" w:rsidRDefault="00C8693A" w:rsidP="00973807">
            <w:pPr>
              <w:bidi/>
              <w:spacing w:line="360" w:lineRule="auto"/>
              <w:jc w:val="both"/>
              <w:rPr>
                <w:sz w:val="24"/>
                <w:szCs w:val="24"/>
              </w:rPr>
            </w:pPr>
            <w:r>
              <w:rPr>
                <w:sz w:val="24"/>
                <w:szCs w:val="24"/>
                <w:rtl/>
              </w:rPr>
              <w:t xml:space="preserve">تمام داده ها  یا </w:t>
            </w:r>
            <w:r>
              <w:rPr>
                <w:sz w:val="24"/>
                <w:szCs w:val="24"/>
                <w:rtl/>
              </w:rPr>
              <w:t xml:space="preserve">برای استفاده غیر تجاری رایگان هستند و یا در صورت پروانه داشتن به گونه ای استفاده عمومی را تشویق می کنند. </w:t>
            </w:r>
          </w:p>
        </w:tc>
        <w:tc>
          <w:tcPr>
            <w:tcW w:w="746" w:type="dxa"/>
          </w:tcPr>
          <w:p w:rsidR="00F44C8F" w:rsidRDefault="00C8693A" w:rsidP="00973807">
            <w:pPr>
              <w:bidi/>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2.1 </w:t>
            </w:r>
          </w:p>
        </w:tc>
      </w:tr>
      <w:tr w:rsidR="00F44C8F">
        <w:tc>
          <w:tcPr>
            <w:cnfStyle w:val="001000000000" w:firstRow="0" w:lastRow="0" w:firstColumn="1" w:lastColumn="0" w:oddVBand="0" w:evenVBand="0" w:oddHBand="0" w:evenHBand="0" w:firstRowFirstColumn="0" w:firstRowLastColumn="0" w:lastRowFirstColumn="0" w:lastRowLastColumn="0"/>
            <w:tcW w:w="10520" w:type="dxa"/>
          </w:tcPr>
          <w:p w:rsidR="00F44C8F" w:rsidRDefault="00C8693A" w:rsidP="00973807">
            <w:pPr>
              <w:bidi/>
              <w:spacing w:line="360" w:lineRule="auto"/>
              <w:jc w:val="both"/>
              <w:rPr>
                <w:sz w:val="24"/>
                <w:szCs w:val="24"/>
              </w:rPr>
            </w:pPr>
            <w:r>
              <w:rPr>
                <w:sz w:val="24"/>
                <w:szCs w:val="24"/>
                <w:rtl/>
              </w:rPr>
              <w:t xml:space="preserve">درجه هماهنگی </w:t>
            </w:r>
          </w:p>
        </w:tc>
        <w:tc>
          <w:tcPr>
            <w:tcW w:w="746" w:type="dxa"/>
          </w:tcPr>
          <w:p w:rsidR="00F44C8F" w:rsidRDefault="00C8693A" w:rsidP="00973807">
            <w:pPr>
              <w:bidi/>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tl/>
              </w:rPr>
              <w:t xml:space="preserve">شاخص </w:t>
            </w:r>
          </w:p>
        </w:tc>
      </w:tr>
      <w:tr w:rsidR="00F44C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20" w:type="dxa"/>
          </w:tcPr>
          <w:p w:rsidR="00F44C8F" w:rsidRDefault="00C8693A" w:rsidP="00973807">
            <w:pPr>
              <w:bidi/>
              <w:spacing w:line="360" w:lineRule="auto"/>
              <w:jc w:val="both"/>
              <w:rPr>
                <w:sz w:val="24"/>
                <w:szCs w:val="24"/>
              </w:rPr>
            </w:pPr>
            <w:r>
              <w:rPr>
                <w:sz w:val="24"/>
                <w:szCs w:val="24"/>
                <w:rtl/>
              </w:rPr>
              <w:t xml:space="preserve">دستورالعمل هایی برای انتشار داده ها در سطح بین سازمانی وجود دارد. </w:t>
            </w:r>
          </w:p>
        </w:tc>
        <w:tc>
          <w:tcPr>
            <w:tcW w:w="746" w:type="dxa"/>
          </w:tcPr>
          <w:p w:rsidR="00F44C8F" w:rsidRDefault="00C8693A" w:rsidP="00973807">
            <w:pPr>
              <w:bidi/>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3.1</w:t>
            </w:r>
          </w:p>
        </w:tc>
      </w:tr>
      <w:tr w:rsidR="00F44C8F">
        <w:tc>
          <w:tcPr>
            <w:cnfStyle w:val="001000000000" w:firstRow="0" w:lastRow="0" w:firstColumn="1" w:lastColumn="0" w:oddVBand="0" w:evenVBand="0" w:oddHBand="0" w:evenHBand="0" w:firstRowFirstColumn="0" w:firstRowLastColumn="0" w:lastRowFirstColumn="0" w:lastRowLastColumn="0"/>
            <w:tcW w:w="10520" w:type="dxa"/>
          </w:tcPr>
          <w:p w:rsidR="00F44C8F" w:rsidRDefault="00C8693A" w:rsidP="00973807">
            <w:pPr>
              <w:bidi/>
              <w:spacing w:line="360" w:lineRule="auto"/>
              <w:jc w:val="both"/>
              <w:rPr>
                <w:sz w:val="24"/>
                <w:szCs w:val="24"/>
              </w:rPr>
            </w:pPr>
            <w:r>
              <w:rPr>
                <w:sz w:val="24"/>
                <w:szCs w:val="24"/>
                <w:rtl/>
              </w:rPr>
              <w:t>پورتال هایی که در آن ها داده های باز وجود دارند باه</w:t>
            </w:r>
            <w:r>
              <w:rPr>
                <w:sz w:val="24"/>
                <w:szCs w:val="24"/>
                <w:rtl/>
              </w:rPr>
              <w:t xml:space="preserve">م تلفیق و یکپارچه شده اند. </w:t>
            </w:r>
          </w:p>
        </w:tc>
        <w:tc>
          <w:tcPr>
            <w:tcW w:w="746" w:type="dxa"/>
          </w:tcPr>
          <w:p w:rsidR="00F44C8F" w:rsidRDefault="00C8693A" w:rsidP="00973807">
            <w:pPr>
              <w:bidi/>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3.2</w:t>
            </w:r>
          </w:p>
        </w:tc>
      </w:tr>
      <w:tr w:rsidR="00F44C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20" w:type="dxa"/>
          </w:tcPr>
          <w:p w:rsidR="00F44C8F" w:rsidRDefault="00C8693A" w:rsidP="00973807">
            <w:pPr>
              <w:bidi/>
              <w:spacing w:line="360" w:lineRule="auto"/>
              <w:jc w:val="both"/>
              <w:rPr>
                <w:sz w:val="24"/>
                <w:szCs w:val="24"/>
              </w:rPr>
            </w:pPr>
            <w:r>
              <w:rPr>
                <w:sz w:val="24"/>
                <w:szCs w:val="24"/>
                <w:rtl/>
              </w:rPr>
              <w:t xml:space="preserve">استفاده از داده </w:t>
            </w:r>
          </w:p>
        </w:tc>
        <w:tc>
          <w:tcPr>
            <w:tcW w:w="746" w:type="dxa"/>
          </w:tcPr>
          <w:p w:rsidR="00F44C8F" w:rsidRDefault="00C8693A" w:rsidP="00973807">
            <w:pPr>
              <w:bidi/>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tl/>
              </w:rPr>
              <w:t>شاخص</w:t>
            </w:r>
          </w:p>
        </w:tc>
      </w:tr>
      <w:tr w:rsidR="00F44C8F">
        <w:tc>
          <w:tcPr>
            <w:cnfStyle w:val="001000000000" w:firstRow="0" w:lastRow="0" w:firstColumn="1" w:lastColumn="0" w:oddVBand="0" w:evenVBand="0" w:oddHBand="0" w:evenHBand="0" w:firstRowFirstColumn="0" w:firstRowLastColumn="0" w:lastRowFirstColumn="0" w:lastRowLastColumn="0"/>
            <w:tcW w:w="10520" w:type="dxa"/>
          </w:tcPr>
          <w:p w:rsidR="00F44C8F" w:rsidRDefault="00C8693A" w:rsidP="00973807">
            <w:pPr>
              <w:bidi/>
              <w:spacing w:line="360" w:lineRule="auto"/>
              <w:jc w:val="both"/>
              <w:rPr>
                <w:sz w:val="24"/>
                <w:szCs w:val="24"/>
              </w:rPr>
            </w:pPr>
            <w:r>
              <w:rPr>
                <w:sz w:val="24"/>
                <w:szCs w:val="24"/>
                <w:rtl/>
              </w:rPr>
              <w:t xml:space="preserve">آمار بازدید از وبسایت نظارت به تفکیک خارجی/داخلی، انسان/ربات و نسبت به جمعیت ساکن شهر نظارت شود. </w:t>
            </w:r>
          </w:p>
        </w:tc>
        <w:tc>
          <w:tcPr>
            <w:tcW w:w="746" w:type="dxa"/>
          </w:tcPr>
          <w:p w:rsidR="00F44C8F" w:rsidRDefault="00C8693A" w:rsidP="00973807">
            <w:pPr>
              <w:bidi/>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4.1</w:t>
            </w:r>
          </w:p>
        </w:tc>
      </w:tr>
      <w:tr w:rsidR="00F44C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20" w:type="dxa"/>
          </w:tcPr>
          <w:p w:rsidR="00F44C8F" w:rsidRDefault="00C8693A" w:rsidP="00973807">
            <w:pPr>
              <w:bidi/>
              <w:spacing w:line="360" w:lineRule="auto"/>
              <w:jc w:val="both"/>
              <w:rPr>
                <w:sz w:val="24"/>
                <w:szCs w:val="24"/>
              </w:rPr>
            </w:pPr>
            <w:r>
              <w:rPr>
                <w:sz w:val="24"/>
                <w:szCs w:val="24"/>
                <w:rtl/>
              </w:rPr>
              <w:t xml:space="preserve">تاثیر سیاسی </w:t>
            </w:r>
          </w:p>
        </w:tc>
        <w:tc>
          <w:tcPr>
            <w:tcW w:w="746" w:type="dxa"/>
          </w:tcPr>
          <w:p w:rsidR="00F44C8F" w:rsidRDefault="00C8693A" w:rsidP="00973807">
            <w:pPr>
              <w:bidi/>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tl/>
              </w:rPr>
              <w:t>شاخص</w:t>
            </w:r>
          </w:p>
        </w:tc>
      </w:tr>
      <w:tr w:rsidR="00F44C8F">
        <w:tc>
          <w:tcPr>
            <w:cnfStyle w:val="001000000000" w:firstRow="0" w:lastRow="0" w:firstColumn="1" w:lastColumn="0" w:oddVBand="0" w:evenVBand="0" w:oddHBand="0" w:evenHBand="0" w:firstRowFirstColumn="0" w:firstRowLastColumn="0" w:lastRowFirstColumn="0" w:lastRowLastColumn="0"/>
            <w:tcW w:w="10520" w:type="dxa"/>
          </w:tcPr>
          <w:p w:rsidR="00F44C8F" w:rsidRDefault="00C8693A" w:rsidP="00973807">
            <w:pPr>
              <w:bidi/>
              <w:spacing w:line="360" w:lineRule="auto"/>
              <w:jc w:val="both"/>
              <w:rPr>
                <w:sz w:val="24"/>
                <w:szCs w:val="24"/>
              </w:rPr>
            </w:pPr>
            <w:r>
              <w:rPr>
                <w:sz w:val="24"/>
                <w:szCs w:val="24"/>
                <w:rtl/>
              </w:rPr>
              <w:t xml:space="preserve">داشتن تاثیر بر عملکرد سیاسی، پاسخگویی و شفافیت </w:t>
            </w:r>
          </w:p>
        </w:tc>
        <w:tc>
          <w:tcPr>
            <w:tcW w:w="746" w:type="dxa"/>
          </w:tcPr>
          <w:p w:rsidR="00F44C8F" w:rsidRDefault="00C8693A" w:rsidP="00973807">
            <w:pPr>
              <w:bidi/>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5.1</w:t>
            </w:r>
          </w:p>
        </w:tc>
      </w:tr>
      <w:tr w:rsidR="00F44C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20" w:type="dxa"/>
          </w:tcPr>
          <w:p w:rsidR="00F44C8F" w:rsidRDefault="00C8693A" w:rsidP="00973807">
            <w:pPr>
              <w:bidi/>
              <w:spacing w:line="360" w:lineRule="auto"/>
              <w:jc w:val="both"/>
              <w:rPr>
                <w:sz w:val="24"/>
                <w:szCs w:val="24"/>
              </w:rPr>
            </w:pPr>
            <w:r>
              <w:rPr>
                <w:sz w:val="24"/>
                <w:szCs w:val="24"/>
                <w:rtl/>
              </w:rPr>
              <w:t xml:space="preserve">تاثیر اجتماعی </w:t>
            </w:r>
          </w:p>
        </w:tc>
        <w:tc>
          <w:tcPr>
            <w:tcW w:w="746" w:type="dxa"/>
          </w:tcPr>
          <w:p w:rsidR="00F44C8F" w:rsidRDefault="00C8693A" w:rsidP="00973807">
            <w:pPr>
              <w:bidi/>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tl/>
              </w:rPr>
              <w:t>شاخص</w:t>
            </w:r>
          </w:p>
        </w:tc>
      </w:tr>
      <w:tr w:rsidR="00F44C8F">
        <w:tc>
          <w:tcPr>
            <w:cnfStyle w:val="001000000000" w:firstRow="0" w:lastRow="0" w:firstColumn="1" w:lastColumn="0" w:oddVBand="0" w:evenVBand="0" w:oddHBand="0" w:evenHBand="0" w:firstRowFirstColumn="0" w:firstRowLastColumn="0" w:lastRowFirstColumn="0" w:lastRowLastColumn="0"/>
            <w:tcW w:w="10520" w:type="dxa"/>
          </w:tcPr>
          <w:p w:rsidR="00F44C8F" w:rsidRDefault="00C8693A" w:rsidP="00973807">
            <w:pPr>
              <w:bidi/>
              <w:spacing w:line="360" w:lineRule="auto"/>
              <w:jc w:val="both"/>
              <w:rPr>
                <w:sz w:val="24"/>
                <w:szCs w:val="24"/>
              </w:rPr>
            </w:pPr>
            <w:r>
              <w:rPr>
                <w:sz w:val="24"/>
                <w:szCs w:val="24"/>
                <w:rtl/>
              </w:rPr>
              <w:t xml:space="preserve">داشتن تاثیر روی کاهش آلودگی های زیست محیطی </w:t>
            </w:r>
          </w:p>
        </w:tc>
        <w:tc>
          <w:tcPr>
            <w:tcW w:w="746" w:type="dxa"/>
          </w:tcPr>
          <w:p w:rsidR="00F44C8F" w:rsidRDefault="00C8693A" w:rsidP="00973807">
            <w:pPr>
              <w:bidi/>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6.1</w:t>
            </w:r>
          </w:p>
        </w:tc>
      </w:tr>
      <w:tr w:rsidR="00F44C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20" w:type="dxa"/>
          </w:tcPr>
          <w:p w:rsidR="00F44C8F" w:rsidRDefault="00C8693A" w:rsidP="00973807">
            <w:pPr>
              <w:bidi/>
              <w:spacing w:line="360" w:lineRule="auto"/>
              <w:jc w:val="both"/>
              <w:rPr>
                <w:sz w:val="24"/>
                <w:szCs w:val="24"/>
              </w:rPr>
            </w:pPr>
            <w:r>
              <w:rPr>
                <w:sz w:val="24"/>
                <w:szCs w:val="24"/>
                <w:rtl/>
              </w:rPr>
              <w:t xml:space="preserve">داشتن تاثیر روی شمول گروه های حاشیه ای در سیاست گذاری و دسترسی به خدمات دولتی </w:t>
            </w:r>
          </w:p>
        </w:tc>
        <w:tc>
          <w:tcPr>
            <w:tcW w:w="746" w:type="dxa"/>
          </w:tcPr>
          <w:p w:rsidR="00F44C8F" w:rsidRDefault="00C8693A" w:rsidP="00973807">
            <w:pPr>
              <w:bidi/>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6.2</w:t>
            </w:r>
          </w:p>
        </w:tc>
      </w:tr>
      <w:tr w:rsidR="00F44C8F">
        <w:tc>
          <w:tcPr>
            <w:cnfStyle w:val="001000000000" w:firstRow="0" w:lastRow="0" w:firstColumn="1" w:lastColumn="0" w:oddVBand="0" w:evenVBand="0" w:oddHBand="0" w:evenHBand="0" w:firstRowFirstColumn="0" w:firstRowLastColumn="0" w:lastRowFirstColumn="0" w:lastRowLastColumn="0"/>
            <w:tcW w:w="10520" w:type="dxa"/>
          </w:tcPr>
          <w:p w:rsidR="00F44C8F" w:rsidRDefault="00C8693A" w:rsidP="00973807">
            <w:pPr>
              <w:bidi/>
              <w:spacing w:line="360" w:lineRule="auto"/>
              <w:jc w:val="both"/>
              <w:rPr>
                <w:sz w:val="24"/>
                <w:szCs w:val="24"/>
              </w:rPr>
            </w:pPr>
            <w:r>
              <w:rPr>
                <w:sz w:val="24"/>
                <w:szCs w:val="24"/>
                <w:rtl/>
              </w:rPr>
              <w:t xml:space="preserve">تاثیر اقتصادی </w:t>
            </w:r>
          </w:p>
        </w:tc>
        <w:tc>
          <w:tcPr>
            <w:tcW w:w="746" w:type="dxa"/>
          </w:tcPr>
          <w:p w:rsidR="00F44C8F" w:rsidRDefault="00C8693A" w:rsidP="00973807">
            <w:pPr>
              <w:bidi/>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tl/>
              </w:rPr>
              <w:t>شاخص</w:t>
            </w:r>
          </w:p>
        </w:tc>
      </w:tr>
      <w:tr w:rsidR="00F44C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20" w:type="dxa"/>
          </w:tcPr>
          <w:p w:rsidR="00F44C8F" w:rsidRDefault="00C8693A" w:rsidP="00973807">
            <w:pPr>
              <w:bidi/>
              <w:spacing w:line="360" w:lineRule="auto"/>
              <w:jc w:val="both"/>
              <w:rPr>
                <w:sz w:val="24"/>
                <w:szCs w:val="24"/>
              </w:rPr>
            </w:pPr>
            <w:r>
              <w:rPr>
                <w:sz w:val="24"/>
                <w:szCs w:val="24"/>
                <w:rtl/>
              </w:rPr>
              <w:t>داشتن مدل شناخته شده برای تامین مالی و هم چنین انجام مطالعات برای تخمین ارزش داده باز</w:t>
            </w:r>
          </w:p>
        </w:tc>
        <w:tc>
          <w:tcPr>
            <w:tcW w:w="746" w:type="dxa"/>
          </w:tcPr>
          <w:p w:rsidR="00F44C8F" w:rsidRDefault="00C8693A" w:rsidP="00973807">
            <w:pPr>
              <w:bidi/>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7.1</w:t>
            </w:r>
          </w:p>
        </w:tc>
      </w:tr>
      <w:tr w:rsidR="00F44C8F" w:rsidTr="00F44C8F">
        <w:tc>
          <w:tcPr>
            <w:cnfStyle w:val="001000000000" w:firstRow="0" w:lastRow="0" w:firstColumn="1" w:lastColumn="0" w:oddVBand="0" w:evenVBand="0" w:oddHBand="0" w:evenHBand="0" w:firstRowFirstColumn="0" w:firstRowLastColumn="0" w:lastRowFirstColumn="0" w:lastRowLastColumn="0"/>
            <w:tcW w:w="11266" w:type="dxa"/>
            <w:gridSpan w:val="2"/>
            <w:shd w:val="clear" w:color="auto" w:fill="A8D08D"/>
          </w:tcPr>
          <w:p w:rsidR="00F44C8F" w:rsidRDefault="00C8693A" w:rsidP="00973807">
            <w:pPr>
              <w:bidi/>
              <w:spacing w:line="360" w:lineRule="auto"/>
              <w:jc w:val="both"/>
              <w:rPr>
                <w:sz w:val="24"/>
                <w:szCs w:val="24"/>
              </w:rPr>
            </w:pPr>
            <w:r>
              <w:rPr>
                <w:sz w:val="24"/>
                <w:szCs w:val="24"/>
                <w:rtl/>
              </w:rPr>
              <w:t xml:space="preserve">حد کمال </w:t>
            </w:r>
            <w:r>
              <w:rPr>
                <w:sz w:val="24"/>
                <w:szCs w:val="24"/>
                <w:rtl/>
              </w:rPr>
              <w:t xml:space="preserve">پورتال </w:t>
            </w:r>
          </w:p>
        </w:tc>
      </w:tr>
      <w:tr w:rsidR="00F44C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20" w:type="dxa"/>
          </w:tcPr>
          <w:p w:rsidR="00F44C8F" w:rsidRDefault="00C8693A" w:rsidP="00973807">
            <w:pPr>
              <w:bidi/>
              <w:spacing w:line="360" w:lineRule="auto"/>
              <w:jc w:val="both"/>
              <w:rPr>
                <w:sz w:val="24"/>
                <w:szCs w:val="24"/>
              </w:rPr>
            </w:pPr>
            <w:r>
              <w:rPr>
                <w:sz w:val="24"/>
                <w:szCs w:val="24"/>
                <w:rtl/>
              </w:rPr>
              <w:t xml:space="preserve">قابل استفاده بودن پورتال </w:t>
            </w:r>
          </w:p>
        </w:tc>
        <w:tc>
          <w:tcPr>
            <w:tcW w:w="746" w:type="dxa"/>
          </w:tcPr>
          <w:p w:rsidR="00F44C8F" w:rsidRDefault="00C8693A" w:rsidP="00973807">
            <w:pPr>
              <w:bidi/>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tl/>
              </w:rPr>
              <w:t xml:space="preserve">شاخص </w:t>
            </w:r>
          </w:p>
        </w:tc>
      </w:tr>
      <w:tr w:rsidR="00F44C8F">
        <w:tc>
          <w:tcPr>
            <w:cnfStyle w:val="001000000000" w:firstRow="0" w:lastRow="0" w:firstColumn="1" w:lastColumn="0" w:oddVBand="0" w:evenVBand="0" w:oddHBand="0" w:evenHBand="0" w:firstRowFirstColumn="0" w:firstRowLastColumn="0" w:lastRowFirstColumn="0" w:lastRowLastColumn="0"/>
            <w:tcW w:w="10520" w:type="dxa"/>
          </w:tcPr>
          <w:p w:rsidR="00F44C8F" w:rsidRDefault="00C8693A" w:rsidP="00973807">
            <w:pPr>
              <w:bidi/>
              <w:spacing w:line="360" w:lineRule="auto"/>
              <w:jc w:val="both"/>
              <w:rPr>
                <w:sz w:val="24"/>
                <w:szCs w:val="24"/>
              </w:rPr>
            </w:pPr>
            <w:r>
              <w:rPr>
                <w:sz w:val="24"/>
                <w:szCs w:val="24"/>
                <w:rtl/>
              </w:rPr>
              <w:t>مکانیسم های بازخورد به انحای مختلف وجود دارد.</w:t>
            </w:r>
          </w:p>
        </w:tc>
        <w:tc>
          <w:tcPr>
            <w:tcW w:w="746" w:type="dxa"/>
          </w:tcPr>
          <w:p w:rsidR="00F44C8F" w:rsidRDefault="00C8693A" w:rsidP="00973807">
            <w:pPr>
              <w:bidi/>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8.1</w:t>
            </w:r>
          </w:p>
        </w:tc>
      </w:tr>
      <w:tr w:rsidR="00F44C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20" w:type="dxa"/>
          </w:tcPr>
          <w:p w:rsidR="00F44C8F" w:rsidRDefault="00C8693A" w:rsidP="00973807">
            <w:pPr>
              <w:bidi/>
              <w:spacing w:line="360" w:lineRule="auto"/>
              <w:jc w:val="both"/>
              <w:rPr>
                <w:sz w:val="24"/>
                <w:szCs w:val="24"/>
              </w:rPr>
            </w:pPr>
            <w:r>
              <w:rPr>
                <w:sz w:val="24"/>
                <w:szCs w:val="24"/>
                <w:rtl/>
              </w:rPr>
              <w:t xml:space="preserve">کاربران می توانند داده ها را جستجو و دریافت کنند. </w:t>
            </w:r>
          </w:p>
        </w:tc>
        <w:tc>
          <w:tcPr>
            <w:tcW w:w="746" w:type="dxa"/>
          </w:tcPr>
          <w:p w:rsidR="00F44C8F" w:rsidRDefault="00C8693A" w:rsidP="00973807">
            <w:pPr>
              <w:bidi/>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8.2</w:t>
            </w:r>
          </w:p>
        </w:tc>
      </w:tr>
      <w:tr w:rsidR="00F44C8F">
        <w:tc>
          <w:tcPr>
            <w:cnfStyle w:val="001000000000" w:firstRow="0" w:lastRow="0" w:firstColumn="1" w:lastColumn="0" w:oddVBand="0" w:evenVBand="0" w:oddHBand="0" w:evenHBand="0" w:firstRowFirstColumn="0" w:firstRowLastColumn="0" w:lastRowFirstColumn="0" w:lastRowLastColumn="0"/>
            <w:tcW w:w="10520" w:type="dxa"/>
          </w:tcPr>
          <w:p w:rsidR="00F44C8F" w:rsidRDefault="00C8693A" w:rsidP="00973807">
            <w:pPr>
              <w:bidi/>
              <w:spacing w:line="360" w:lineRule="auto"/>
              <w:jc w:val="both"/>
              <w:rPr>
                <w:sz w:val="24"/>
                <w:szCs w:val="24"/>
              </w:rPr>
            </w:pPr>
            <w:r>
              <w:rPr>
                <w:sz w:val="24"/>
                <w:szCs w:val="24"/>
              </w:rPr>
              <w:lastRenderedPageBreak/>
              <w:t>API</w:t>
            </w:r>
            <w:r>
              <w:rPr>
                <w:sz w:val="24"/>
                <w:szCs w:val="24"/>
                <w:rtl/>
              </w:rPr>
              <w:t xml:space="preserve"> ها در دسترس کاربران هستند</w:t>
            </w:r>
          </w:p>
        </w:tc>
        <w:tc>
          <w:tcPr>
            <w:tcW w:w="746" w:type="dxa"/>
          </w:tcPr>
          <w:p w:rsidR="00F44C8F" w:rsidRDefault="00C8693A" w:rsidP="00973807">
            <w:pPr>
              <w:bidi/>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8.3</w:t>
            </w:r>
          </w:p>
        </w:tc>
      </w:tr>
      <w:tr w:rsidR="00F44C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20" w:type="dxa"/>
          </w:tcPr>
          <w:p w:rsidR="00F44C8F" w:rsidRDefault="00C8693A" w:rsidP="00973807">
            <w:pPr>
              <w:bidi/>
              <w:spacing w:line="360" w:lineRule="auto"/>
              <w:jc w:val="both"/>
              <w:rPr>
                <w:sz w:val="24"/>
                <w:szCs w:val="24"/>
              </w:rPr>
            </w:pPr>
            <w:r>
              <w:rPr>
                <w:sz w:val="24"/>
                <w:szCs w:val="24"/>
                <w:rtl/>
              </w:rPr>
              <w:t xml:space="preserve">استفاده دوباره از داده </w:t>
            </w:r>
          </w:p>
        </w:tc>
        <w:tc>
          <w:tcPr>
            <w:tcW w:w="746" w:type="dxa"/>
          </w:tcPr>
          <w:p w:rsidR="00F44C8F" w:rsidRDefault="00C8693A" w:rsidP="00973807">
            <w:pPr>
              <w:bidi/>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tl/>
              </w:rPr>
              <w:t>شاخص</w:t>
            </w:r>
          </w:p>
        </w:tc>
      </w:tr>
      <w:tr w:rsidR="00F44C8F">
        <w:tc>
          <w:tcPr>
            <w:cnfStyle w:val="001000000000" w:firstRow="0" w:lastRow="0" w:firstColumn="1" w:lastColumn="0" w:oddVBand="0" w:evenVBand="0" w:oddHBand="0" w:evenHBand="0" w:firstRowFirstColumn="0" w:firstRowLastColumn="0" w:lastRowFirstColumn="0" w:lastRowLastColumn="0"/>
            <w:tcW w:w="10520" w:type="dxa"/>
          </w:tcPr>
          <w:p w:rsidR="00F44C8F" w:rsidRDefault="00C8693A" w:rsidP="00973807">
            <w:pPr>
              <w:bidi/>
              <w:spacing w:line="360" w:lineRule="auto"/>
              <w:jc w:val="both"/>
              <w:rPr>
                <w:sz w:val="24"/>
                <w:szCs w:val="24"/>
              </w:rPr>
            </w:pPr>
            <w:r>
              <w:rPr>
                <w:sz w:val="24"/>
                <w:szCs w:val="24"/>
                <w:rtl/>
              </w:rPr>
              <w:t xml:space="preserve">نسبت داده هایی که قابلیت خوانده شدن </w:t>
            </w:r>
            <w:r>
              <w:rPr>
                <w:sz w:val="24"/>
                <w:szCs w:val="24"/>
                <w:rtl/>
              </w:rPr>
              <w:t xml:space="preserve">توسط ماشین دارند مشخص است. </w:t>
            </w:r>
          </w:p>
        </w:tc>
        <w:tc>
          <w:tcPr>
            <w:tcW w:w="746" w:type="dxa"/>
          </w:tcPr>
          <w:p w:rsidR="00F44C8F" w:rsidRDefault="00C8693A" w:rsidP="00973807">
            <w:pPr>
              <w:bidi/>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9.1</w:t>
            </w:r>
          </w:p>
        </w:tc>
      </w:tr>
      <w:tr w:rsidR="00F44C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20" w:type="dxa"/>
          </w:tcPr>
          <w:p w:rsidR="00F44C8F" w:rsidRDefault="00C8693A" w:rsidP="00973807">
            <w:pPr>
              <w:bidi/>
              <w:spacing w:line="360" w:lineRule="auto"/>
              <w:jc w:val="both"/>
              <w:rPr>
                <w:sz w:val="24"/>
                <w:szCs w:val="24"/>
              </w:rPr>
            </w:pPr>
            <w:r>
              <w:rPr>
                <w:sz w:val="24"/>
                <w:szCs w:val="24"/>
                <w:rtl/>
              </w:rPr>
              <w:t xml:space="preserve">همه ی داده ها یک جا دانلود می شود. </w:t>
            </w:r>
          </w:p>
        </w:tc>
        <w:tc>
          <w:tcPr>
            <w:tcW w:w="746" w:type="dxa"/>
          </w:tcPr>
          <w:p w:rsidR="00F44C8F" w:rsidRDefault="00C8693A" w:rsidP="00973807">
            <w:pPr>
              <w:bidi/>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9.2</w:t>
            </w:r>
          </w:p>
        </w:tc>
      </w:tr>
      <w:tr w:rsidR="00F44C8F">
        <w:tc>
          <w:tcPr>
            <w:cnfStyle w:val="001000000000" w:firstRow="0" w:lastRow="0" w:firstColumn="1" w:lastColumn="0" w:oddVBand="0" w:evenVBand="0" w:oddHBand="0" w:evenHBand="0" w:firstRowFirstColumn="0" w:firstRowLastColumn="0" w:lastRowFirstColumn="0" w:lastRowLastColumn="0"/>
            <w:tcW w:w="10520" w:type="dxa"/>
          </w:tcPr>
          <w:p w:rsidR="00F44C8F" w:rsidRDefault="00C8693A" w:rsidP="00973807">
            <w:pPr>
              <w:bidi/>
              <w:spacing w:line="360" w:lineRule="auto"/>
              <w:jc w:val="both"/>
              <w:rPr>
                <w:sz w:val="24"/>
                <w:szCs w:val="24"/>
              </w:rPr>
            </w:pPr>
            <w:r>
              <w:rPr>
                <w:sz w:val="24"/>
                <w:szCs w:val="24"/>
                <w:rtl/>
              </w:rPr>
              <w:t xml:space="preserve">قابلیت جستجو در فرمت های مختلف وجود دارد. </w:t>
            </w:r>
          </w:p>
        </w:tc>
        <w:tc>
          <w:tcPr>
            <w:tcW w:w="746" w:type="dxa"/>
          </w:tcPr>
          <w:p w:rsidR="00F44C8F" w:rsidRDefault="00C8693A" w:rsidP="00973807">
            <w:pPr>
              <w:bidi/>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9.3</w:t>
            </w:r>
          </w:p>
        </w:tc>
      </w:tr>
      <w:tr w:rsidR="00F44C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20" w:type="dxa"/>
          </w:tcPr>
          <w:p w:rsidR="00F44C8F" w:rsidRDefault="00C8693A" w:rsidP="00973807">
            <w:pPr>
              <w:bidi/>
              <w:spacing w:line="360" w:lineRule="auto"/>
              <w:jc w:val="both"/>
              <w:rPr>
                <w:sz w:val="24"/>
                <w:szCs w:val="24"/>
              </w:rPr>
            </w:pPr>
            <w:r>
              <w:rPr>
                <w:sz w:val="24"/>
                <w:szCs w:val="24"/>
              </w:rPr>
              <w:t>https://www.europeandataportal.eu/sites/default/files/edp_landscaping_insight_report_n2_2016.pdf</w:t>
            </w:r>
          </w:p>
        </w:tc>
        <w:tc>
          <w:tcPr>
            <w:tcW w:w="746" w:type="dxa"/>
          </w:tcPr>
          <w:p w:rsidR="00F44C8F" w:rsidRDefault="00C8693A" w:rsidP="00973807">
            <w:pPr>
              <w:bidi/>
              <w:spacing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tl/>
              </w:rPr>
              <w:t>منبع:</w:t>
            </w:r>
          </w:p>
        </w:tc>
      </w:tr>
    </w:tbl>
    <w:p w:rsidR="00F44C8F" w:rsidRDefault="00F44C8F" w:rsidP="00973807">
      <w:pPr>
        <w:bidi/>
        <w:spacing w:line="360" w:lineRule="auto"/>
        <w:jc w:val="both"/>
        <w:rPr>
          <w:sz w:val="24"/>
          <w:szCs w:val="24"/>
        </w:rPr>
      </w:pPr>
    </w:p>
    <w:p w:rsidR="00F44C8F" w:rsidRDefault="00F44C8F" w:rsidP="00973807">
      <w:pPr>
        <w:bidi/>
        <w:spacing w:line="360" w:lineRule="auto"/>
        <w:jc w:val="both"/>
        <w:rPr>
          <w:sz w:val="24"/>
          <w:szCs w:val="24"/>
        </w:rPr>
      </w:pPr>
    </w:p>
    <w:p w:rsidR="00F44C8F" w:rsidRDefault="00F44C8F" w:rsidP="00973807">
      <w:pPr>
        <w:bidi/>
        <w:spacing w:line="360" w:lineRule="auto"/>
        <w:jc w:val="both"/>
        <w:rPr>
          <w:sz w:val="24"/>
          <w:szCs w:val="24"/>
        </w:rPr>
      </w:pPr>
    </w:p>
    <w:p w:rsidR="00F44C8F" w:rsidRDefault="00C8693A" w:rsidP="00973807">
      <w:pPr>
        <w:pStyle w:val="Heading1"/>
        <w:numPr>
          <w:ilvl w:val="0"/>
          <w:numId w:val="2"/>
        </w:numPr>
        <w:spacing w:line="360" w:lineRule="auto"/>
        <w:rPr>
          <w:sz w:val="24"/>
          <w:szCs w:val="24"/>
        </w:rPr>
      </w:pPr>
      <w:bookmarkStart w:id="21" w:name="_1y810tw" w:colFirst="0" w:colLast="0"/>
      <w:bookmarkEnd w:id="21"/>
      <w:r>
        <w:rPr>
          <w:sz w:val="24"/>
          <w:szCs w:val="24"/>
          <w:rtl/>
        </w:rPr>
        <w:t>پروانه داده</w:t>
      </w:r>
    </w:p>
    <w:p w:rsidR="00F44C8F" w:rsidRDefault="00C8693A" w:rsidP="00973807">
      <w:pPr>
        <w:bidi/>
        <w:spacing w:line="360" w:lineRule="auto"/>
        <w:jc w:val="both"/>
        <w:rPr>
          <w:sz w:val="24"/>
          <w:szCs w:val="24"/>
        </w:rPr>
      </w:pPr>
      <w:r>
        <w:rPr>
          <w:sz w:val="24"/>
          <w:szCs w:val="24"/>
          <w:rtl/>
        </w:rPr>
        <w:t xml:space="preserve">داده ها </w:t>
      </w:r>
      <w:r>
        <w:rPr>
          <w:sz w:val="24"/>
          <w:szCs w:val="24"/>
          <w:rtl/>
        </w:rPr>
        <w:t xml:space="preserve">پروانه های متفاوتی دارند و بر اساس سه فاکتور نوع اجازه، ملزومات و ممنوعات تقسیم می شوند. برای مثال پروانه داده ممکن است فرد حقیقی یا حقوقی را از استفاده تجاری از داده ها منع کنند اما اجازه بازنشر را با ذکر منبع بدهند. </w:t>
      </w:r>
    </w:p>
    <w:p w:rsidR="00F44C8F" w:rsidRDefault="00C8693A" w:rsidP="00973807">
      <w:pPr>
        <w:bidi/>
        <w:spacing w:line="360" w:lineRule="auto"/>
        <w:jc w:val="both"/>
        <w:rPr>
          <w:sz w:val="24"/>
          <w:szCs w:val="24"/>
        </w:rPr>
      </w:pPr>
      <w:r>
        <w:rPr>
          <w:sz w:val="24"/>
          <w:szCs w:val="24"/>
          <w:rtl/>
        </w:rPr>
        <w:t xml:space="preserve">مثال برای پروانه داده </w:t>
      </w:r>
      <w:r>
        <w:rPr>
          <w:sz w:val="24"/>
          <w:szCs w:val="24"/>
        </w:rPr>
        <w:t>Creative Common</w:t>
      </w:r>
      <w:r>
        <w:rPr>
          <w:sz w:val="24"/>
          <w:szCs w:val="24"/>
          <w:rtl/>
        </w:rPr>
        <w:t xml:space="preserve"> 4.0: تحت این پروانه، این اجازه به هر فرد حقیقی و حقوقی داده می شود که؛  برای هر منظوری حتی برای اهداف تجاری داده ها را به اشتراک بگذارد،  باهم تلفیق کند، داده ها را به سطح دیگری تبدیل کند. صاحب داده ها (کسی که آن ها را انتشار داده است،)  نمی تواند آزادی ه</w:t>
      </w:r>
      <w:r>
        <w:rPr>
          <w:sz w:val="24"/>
          <w:szCs w:val="24"/>
          <w:rtl/>
        </w:rPr>
        <w:t xml:space="preserve">ای بالا را از هیچ فردی بگیرد، مگر این که شخصی حقیقی یا حقوقی قوانین زیر را زیر پا بگذارد: </w:t>
      </w:r>
    </w:p>
    <w:p w:rsidR="00F44C8F" w:rsidRDefault="00C8693A" w:rsidP="00973807">
      <w:pPr>
        <w:numPr>
          <w:ilvl w:val="0"/>
          <w:numId w:val="3"/>
        </w:numPr>
        <w:pBdr>
          <w:top w:val="nil"/>
          <w:left w:val="nil"/>
          <w:bottom w:val="nil"/>
          <w:right w:val="nil"/>
          <w:between w:val="nil"/>
        </w:pBdr>
        <w:bidi/>
        <w:spacing w:after="0" w:line="360" w:lineRule="auto"/>
        <w:contextualSpacing/>
        <w:jc w:val="both"/>
        <w:rPr>
          <w:color w:val="000000"/>
          <w:sz w:val="24"/>
          <w:szCs w:val="24"/>
        </w:rPr>
      </w:pPr>
      <w:r>
        <w:rPr>
          <w:color w:val="000000"/>
          <w:sz w:val="24"/>
          <w:szCs w:val="24"/>
          <w:rtl/>
        </w:rPr>
        <w:t xml:space="preserve">باید منبع داده ها مشخص و واضح باشد، پیوندی به داده ها داده شود و اگر تغییری در داده ها ایجاد شده دقیق ذکر شود. </w:t>
      </w:r>
    </w:p>
    <w:p w:rsidR="00F44C8F" w:rsidRDefault="00C8693A" w:rsidP="00973807">
      <w:pPr>
        <w:numPr>
          <w:ilvl w:val="0"/>
          <w:numId w:val="3"/>
        </w:numPr>
        <w:pBdr>
          <w:top w:val="nil"/>
          <w:left w:val="nil"/>
          <w:bottom w:val="nil"/>
          <w:right w:val="nil"/>
          <w:between w:val="nil"/>
        </w:pBdr>
        <w:bidi/>
        <w:spacing w:after="0" w:line="360" w:lineRule="auto"/>
        <w:contextualSpacing/>
        <w:jc w:val="both"/>
        <w:rPr>
          <w:color w:val="000000"/>
          <w:sz w:val="24"/>
          <w:szCs w:val="24"/>
        </w:rPr>
      </w:pPr>
      <w:r>
        <w:rPr>
          <w:color w:val="000000"/>
          <w:sz w:val="24"/>
          <w:szCs w:val="24"/>
          <w:rtl/>
        </w:rPr>
        <w:t>استفاده دیگران از منبع داده ها با توسل به  قوانین حقو</w:t>
      </w:r>
      <w:r>
        <w:rPr>
          <w:color w:val="000000"/>
          <w:sz w:val="24"/>
          <w:szCs w:val="24"/>
          <w:rtl/>
        </w:rPr>
        <w:t xml:space="preserve">قی یا ابزارهای فناورانه محدود نشود.  </w:t>
      </w:r>
    </w:p>
    <w:p w:rsidR="00F44C8F" w:rsidRDefault="00C8693A" w:rsidP="00973807">
      <w:pPr>
        <w:numPr>
          <w:ilvl w:val="0"/>
          <w:numId w:val="3"/>
        </w:numPr>
        <w:pBdr>
          <w:top w:val="nil"/>
          <w:left w:val="nil"/>
          <w:bottom w:val="nil"/>
          <w:right w:val="nil"/>
          <w:between w:val="nil"/>
        </w:pBdr>
        <w:bidi/>
        <w:spacing w:after="0" w:line="360" w:lineRule="auto"/>
        <w:contextualSpacing/>
        <w:jc w:val="both"/>
        <w:rPr>
          <w:color w:val="000000"/>
          <w:sz w:val="24"/>
          <w:szCs w:val="24"/>
        </w:rPr>
      </w:pPr>
      <w:r>
        <w:rPr>
          <w:color w:val="000000"/>
          <w:sz w:val="24"/>
          <w:szCs w:val="24"/>
          <w:rtl/>
        </w:rPr>
        <w:t>هیچ ضمانتی داده نمی‌شود. این پروانه نمی‌تواند همه دسترسی‌های لازم برای استفاده</w:t>
      </w:r>
      <w:r>
        <w:rPr>
          <w:rFonts w:ascii="Times New Roman" w:eastAsia="Times New Roman" w:hAnsi="Times New Roman" w:cs="Times New Roman"/>
          <w:color w:val="000000"/>
          <w:sz w:val="24"/>
          <w:szCs w:val="24"/>
          <w:rtl/>
        </w:rPr>
        <w:t xml:space="preserve">ی </w:t>
      </w:r>
      <w:r>
        <w:rPr>
          <w:color w:val="000000"/>
          <w:sz w:val="24"/>
          <w:szCs w:val="24"/>
          <w:rtl/>
        </w:rPr>
        <w:t>مورد نظرتان را بدهد. برای نمونه،  حقوقی  مانند حقوق تبلیغات، حفظ حریم خصوصی، یا اخلاق ممکن است چگونگی استفاده‌تان از مواد را محدود کنند</w:t>
      </w:r>
      <w:r>
        <w:rPr>
          <w:color w:val="000000"/>
          <w:sz w:val="24"/>
          <w:szCs w:val="24"/>
          <w:vertAlign w:val="superscript"/>
        </w:rPr>
        <w:footnoteReference w:id="26"/>
      </w:r>
      <w:r>
        <w:rPr>
          <w:color w:val="000000"/>
          <w:sz w:val="24"/>
          <w:szCs w:val="24"/>
        </w:rPr>
        <w:t>.</w:t>
      </w:r>
    </w:p>
    <w:p w:rsidR="00F44C8F" w:rsidRDefault="00C8693A" w:rsidP="00973807">
      <w:pPr>
        <w:numPr>
          <w:ilvl w:val="0"/>
          <w:numId w:val="1"/>
        </w:numPr>
        <w:pBdr>
          <w:top w:val="nil"/>
          <w:left w:val="nil"/>
          <w:bottom w:val="nil"/>
          <w:right w:val="nil"/>
          <w:between w:val="nil"/>
        </w:pBdr>
        <w:bidi/>
        <w:spacing w:line="360" w:lineRule="auto"/>
        <w:contextualSpacing/>
        <w:jc w:val="both"/>
        <w:rPr>
          <w:color w:val="000000"/>
          <w:sz w:val="24"/>
          <w:szCs w:val="24"/>
        </w:rPr>
      </w:pPr>
      <w:r>
        <w:rPr>
          <w:color w:val="000000"/>
          <w:sz w:val="24"/>
          <w:szCs w:val="24"/>
        </w:rPr>
        <w:t>Open Trip Planner</w:t>
      </w:r>
    </w:p>
    <w:p w:rsidR="00F44C8F" w:rsidRDefault="00C8693A" w:rsidP="00973807">
      <w:pPr>
        <w:bidi/>
        <w:spacing w:line="360" w:lineRule="auto"/>
        <w:jc w:val="both"/>
        <w:rPr>
          <w:sz w:val="24"/>
          <w:szCs w:val="24"/>
        </w:rPr>
      </w:pPr>
      <w:r>
        <w:rPr>
          <w:sz w:val="24"/>
          <w:szCs w:val="24"/>
          <w:rtl/>
        </w:rPr>
        <w:lastRenderedPageBreak/>
        <w:t>اپن تریپ پلنر،  برنامه ریز سفر چند وجهی (</w:t>
      </w:r>
      <w:r>
        <w:rPr>
          <w:sz w:val="24"/>
          <w:szCs w:val="24"/>
        </w:rPr>
        <w:t>Multimodal</w:t>
      </w:r>
      <w:r>
        <w:rPr>
          <w:sz w:val="24"/>
          <w:szCs w:val="24"/>
          <w:rtl/>
        </w:rPr>
        <w:t xml:space="preserve">) منبع باز است. در حال توسعه   و گسترش است و فاز بتا را می گذراند و به صورت بین المللی استفاده می شود. چند وجهی در این جا به معنای این است که امکان تلفیق چند نوع جابجایی مثلا راه رفتن و </w:t>
      </w:r>
      <w:r>
        <w:rPr>
          <w:sz w:val="24"/>
          <w:szCs w:val="24"/>
          <w:rtl/>
        </w:rPr>
        <w:t xml:space="preserve">مترو، دوچرخه و خودرو شخصی و ... را باهم دارد.  این سازمان غیرانتفاعی، سرویس </w:t>
      </w:r>
      <w:r>
        <w:rPr>
          <w:sz w:val="24"/>
          <w:szCs w:val="24"/>
        </w:rPr>
        <w:t>OTP Deployer</w:t>
      </w:r>
      <w:r>
        <w:rPr>
          <w:sz w:val="24"/>
          <w:szCs w:val="24"/>
          <w:rtl/>
        </w:rPr>
        <w:t xml:space="preserve"> را به مسئولین و آژانس ها رایگان عرضه می کند. برای استفاده از این سرویس نیاز به  آپلود داده </w:t>
      </w:r>
      <w:r>
        <w:rPr>
          <w:sz w:val="24"/>
          <w:szCs w:val="24"/>
        </w:rPr>
        <w:t>GTFS</w:t>
      </w:r>
      <w:r>
        <w:rPr>
          <w:sz w:val="24"/>
          <w:szCs w:val="24"/>
          <w:rtl/>
        </w:rPr>
        <w:t xml:space="preserve">  است. و کاربست و نگهداری پایه ی این سرویس سالانه 5000 دلار تخمین زده می</w:t>
      </w:r>
      <w:r>
        <w:rPr>
          <w:sz w:val="24"/>
          <w:szCs w:val="24"/>
          <w:rtl/>
        </w:rPr>
        <w:t xml:space="preserve"> شود (25 توسعه دهنده مشاور و هزینه ی هاستینگ 2500 دلار)</w:t>
      </w:r>
      <w:r>
        <w:rPr>
          <w:sz w:val="24"/>
          <w:szCs w:val="24"/>
          <w:vertAlign w:val="superscript"/>
        </w:rPr>
        <w:footnoteReference w:id="27"/>
      </w:r>
      <w:r>
        <w:rPr>
          <w:sz w:val="24"/>
          <w:szCs w:val="24"/>
        </w:rPr>
        <w:t xml:space="preserve">. </w:t>
      </w:r>
    </w:p>
    <w:p w:rsidR="00F44C8F" w:rsidRDefault="00C8693A" w:rsidP="00973807">
      <w:pPr>
        <w:bidi/>
        <w:spacing w:line="360" w:lineRule="auto"/>
        <w:jc w:val="both"/>
        <w:rPr>
          <w:sz w:val="24"/>
          <w:szCs w:val="24"/>
        </w:rPr>
      </w:pPr>
      <w:r>
        <w:rPr>
          <w:sz w:val="24"/>
          <w:szCs w:val="24"/>
          <w:rtl/>
        </w:rPr>
        <w:t xml:space="preserve">مثال هایی از به کار گیری اپن تریپ پلنر: </w:t>
      </w:r>
    </w:p>
    <w:p w:rsidR="00F44C8F" w:rsidRDefault="00C8693A" w:rsidP="00973807">
      <w:pPr>
        <w:bidi/>
        <w:spacing w:line="360" w:lineRule="auto"/>
        <w:ind w:left="360"/>
        <w:jc w:val="both"/>
        <w:rPr>
          <w:sz w:val="24"/>
          <w:szCs w:val="24"/>
        </w:rPr>
      </w:pPr>
      <w:proofErr w:type="spellStart"/>
      <w:r>
        <w:rPr>
          <w:sz w:val="24"/>
          <w:szCs w:val="24"/>
        </w:rPr>
        <w:t>TriMet</w:t>
      </w:r>
      <w:proofErr w:type="spellEnd"/>
      <w:r>
        <w:rPr>
          <w:sz w:val="24"/>
          <w:szCs w:val="24"/>
        </w:rPr>
        <w:t xml:space="preserve"> - </w:t>
      </w:r>
      <w:hyperlink r:id="rId10" w:anchor="/">
        <w:r>
          <w:rPr>
            <w:color w:val="0563C1"/>
            <w:sz w:val="24"/>
            <w:szCs w:val="24"/>
            <w:u w:val="single"/>
          </w:rPr>
          <w:t>http://ride.trimet.org/#/</w:t>
        </w:r>
      </w:hyperlink>
    </w:p>
    <w:p w:rsidR="00F44C8F" w:rsidRDefault="00C8693A" w:rsidP="00973807">
      <w:pPr>
        <w:bidi/>
        <w:spacing w:line="360" w:lineRule="auto"/>
        <w:ind w:left="360"/>
        <w:jc w:val="both"/>
        <w:rPr>
          <w:sz w:val="24"/>
          <w:szCs w:val="24"/>
        </w:rPr>
      </w:pPr>
      <w:r>
        <w:rPr>
          <w:sz w:val="24"/>
          <w:szCs w:val="24"/>
        </w:rPr>
        <w:t xml:space="preserve">Valley Transit Authority - </w:t>
      </w:r>
      <w:hyperlink r:id="rId11">
        <w:r>
          <w:rPr>
            <w:color w:val="0563C1"/>
            <w:sz w:val="24"/>
            <w:szCs w:val="24"/>
            <w:u w:val="single"/>
          </w:rPr>
          <w:t>http://tripplanner.vta.org/planner</w:t>
        </w:r>
      </w:hyperlink>
    </w:p>
    <w:p w:rsidR="00F44C8F" w:rsidRDefault="00C8693A" w:rsidP="00973807">
      <w:pPr>
        <w:bidi/>
        <w:spacing w:line="360" w:lineRule="auto"/>
        <w:ind w:left="360"/>
        <w:jc w:val="both"/>
        <w:rPr>
          <w:sz w:val="24"/>
          <w:szCs w:val="24"/>
        </w:rPr>
      </w:pPr>
      <w:r>
        <w:rPr>
          <w:sz w:val="24"/>
          <w:szCs w:val="24"/>
        </w:rPr>
        <w:t xml:space="preserve">New York State Department of Transportation - </w:t>
      </w:r>
      <w:hyperlink r:id="rId12">
        <w:r>
          <w:rPr>
            <w:color w:val="0563C1"/>
            <w:sz w:val="24"/>
            <w:szCs w:val="24"/>
            <w:u w:val="single"/>
          </w:rPr>
          <w:t>https://www.511ny.org/</w:t>
        </w:r>
      </w:hyperlink>
    </w:p>
    <w:p w:rsidR="00F44C8F" w:rsidRDefault="00C8693A" w:rsidP="00973807">
      <w:pPr>
        <w:bidi/>
        <w:spacing w:line="360" w:lineRule="auto"/>
        <w:ind w:left="360"/>
        <w:jc w:val="both"/>
        <w:rPr>
          <w:sz w:val="24"/>
          <w:szCs w:val="24"/>
        </w:rPr>
      </w:pPr>
      <w:r>
        <w:rPr>
          <w:sz w:val="24"/>
          <w:szCs w:val="24"/>
        </w:rPr>
        <w:t xml:space="preserve">Helsinki Regional Transport Authority - </w:t>
      </w:r>
      <w:hyperlink r:id="rId13">
        <w:r>
          <w:rPr>
            <w:color w:val="0563C1"/>
            <w:sz w:val="24"/>
            <w:szCs w:val="24"/>
            <w:u w:val="single"/>
          </w:rPr>
          <w:t>https://digitransit.fi/en/</w:t>
        </w:r>
      </w:hyperlink>
    </w:p>
    <w:p w:rsidR="00F44C8F" w:rsidRDefault="00C8693A" w:rsidP="00973807">
      <w:pPr>
        <w:bidi/>
        <w:spacing w:line="360" w:lineRule="auto"/>
        <w:ind w:left="360"/>
        <w:jc w:val="both"/>
        <w:rPr>
          <w:sz w:val="24"/>
          <w:szCs w:val="24"/>
        </w:rPr>
      </w:pPr>
      <w:r>
        <w:rPr>
          <w:sz w:val="24"/>
          <w:szCs w:val="24"/>
        </w:rPr>
        <w:t xml:space="preserve">Municipal Transport Company of Valencia S. A. U. - </w:t>
      </w:r>
      <w:hyperlink r:id="rId14">
        <w:r>
          <w:rPr>
            <w:color w:val="0563C1"/>
            <w:sz w:val="24"/>
            <w:szCs w:val="24"/>
            <w:u w:val="single"/>
          </w:rPr>
          <w:t>http://www.emtvalencia.es/geoportal/?lang=en_otp</w:t>
        </w:r>
      </w:hyperlink>
    </w:p>
    <w:p w:rsidR="00F44C8F" w:rsidRDefault="00C8693A" w:rsidP="00973807">
      <w:pPr>
        <w:bidi/>
        <w:spacing w:line="360" w:lineRule="auto"/>
        <w:ind w:left="360"/>
        <w:jc w:val="both"/>
        <w:rPr>
          <w:sz w:val="24"/>
          <w:szCs w:val="24"/>
        </w:rPr>
      </w:pPr>
      <w:r>
        <w:rPr>
          <w:sz w:val="24"/>
          <w:szCs w:val="24"/>
        </w:rPr>
        <w:t xml:space="preserve">SMTC - </w:t>
      </w:r>
      <w:hyperlink r:id="rId15">
        <w:r>
          <w:rPr>
            <w:color w:val="0563C1"/>
            <w:sz w:val="24"/>
            <w:szCs w:val="24"/>
            <w:u w:val="single"/>
          </w:rPr>
          <w:t>http://www.metromobilite.fr/</w:t>
        </w:r>
      </w:hyperlink>
    </w:p>
    <w:p w:rsidR="00F44C8F" w:rsidRDefault="00C8693A" w:rsidP="00973807">
      <w:pPr>
        <w:bidi/>
        <w:spacing w:line="360" w:lineRule="auto"/>
        <w:ind w:left="360"/>
        <w:jc w:val="both"/>
        <w:rPr>
          <w:sz w:val="24"/>
          <w:szCs w:val="24"/>
        </w:rPr>
      </w:pPr>
      <w:r>
        <w:rPr>
          <w:sz w:val="24"/>
          <w:szCs w:val="24"/>
        </w:rPr>
        <w:t xml:space="preserve">ZTM Poznan - </w:t>
      </w:r>
      <w:hyperlink r:id="rId16">
        <w:r>
          <w:rPr>
            <w:color w:val="0563C1"/>
            <w:sz w:val="24"/>
            <w:szCs w:val="24"/>
            <w:u w:val="single"/>
          </w:rPr>
          <w:t>http://poznan.iplaner.pl/</w:t>
        </w:r>
      </w:hyperlink>
    </w:p>
    <w:p w:rsidR="00F44C8F" w:rsidRDefault="00C8693A" w:rsidP="00973807">
      <w:pPr>
        <w:bidi/>
        <w:spacing w:line="360" w:lineRule="auto"/>
        <w:ind w:left="360"/>
        <w:jc w:val="both"/>
        <w:rPr>
          <w:sz w:val="24"/>
          <w:szCs w:val="24"/>
        </w:rPr>
      </w:pPr>
      <w:r>
        <w:rPr>
          <w:sz w:val="24"/>
          <w:szCs w:val="24"/>
        </w:rPr>
        <w:t xml:space="preserve">ZTM Lublin - </w:t>
      </w:r>
      <w:hyperlink r:id="rId17">
        <w:r>
          <w:rPr>
            <w:color w:val="0563C1"/>
            <w:sz w:val="24"/>
            <w:szCs w:val="24"/>
            <w:u w:val="single"/>
          </w:rPr>
          <w:t>https://www.ztm.lublin.eu/</w:t>
        </w:r>
      </w:hyperlink>
    </w:p>
    <w:p w:rsidR="00F44C8F" w:rsidRDefault="00C8693A" w:rsidP="00973807">
      <w:pPr>
        <w:bidi/>
        <w:spacing w:line="360" w:lineRule="auto"/>
        <w:ind w:left="360"/>
        <w:jc w:val="both"/>
        <w:rPr>
          <w:sz w:val="24"/>
          <w:szCs w:val="24"/>
        </w:rPr>
      </w:pPr>
      <w:r>
        <w:rPr>
          <w:sz w:val="24"/>
          <w:szCs w:val="24"/>
        </w:rPr>
        <w:t xml:space="preserve">Adelaide Metro - </w:t>
      </w:r>
      <w:hyperlink r:id="rId18">
        <w:r>
          <w:rPr>
            <w:color w:val="0563C1"/>
            <w:sz w:val="24"/>
            <w:szCs w:val="24"/>
            <w:u w:val="single"/>
          </w:rPr>
          <w:t>http://jp.adelaidemetro.com.au/opentripplanner-webapp/</w:t>
        </w:r>
      </w:hyperlink>
    </w:p>
    <w:p w:rsidR="00F44C8F" w:rsidRDefault="00C8693A" w:rsidP="00973807">
      <w:pPr>
        <w:bidi/>
        <w:spacing w:line="360" w:lineRule="auto"/>
        <w:ind w:left="360"/>
        <w:jc w:val="both"/>
        <w:rPr>
          <w:sz w:val="24"/>
          <w:szCs w:val="24"/>
        </w:rPr>
      </w:pPr>
      <w:r>
        <w:rPr>
          <w:sz w:val="24"/>
          <w:szCs w:val="24"/>
          <w:rtl/>
        </w:rPr>
        <w:t xml:space="preserve">نمونه هایی از به کارگیری غیررسمی با استفاده از پایه ی </w:t>
      </w:r>
      <w:r>
        <w:rPr>
          <w:sz w:val="24"/>
          <w:szCs w:val="24"/>
        </w:rPr>
        <w:t>Open Trip Planner</w:t>
      </w:r>
      <w:r>
        <w:rPr>
          <w:sz w:val="24"/>
          <w:szCs w:val="24"/>
          <w:rtl/>
        </w:rPr>
        <w:t xml:space="preserve"> </w:t>
      </w:r>
    </w:p>
    <w:p w:rsidR="00F44C8F" w:rsidRDefault="00C8693A" w:rsidP="00973807">
      <w:pPr>
        <w:bidi/>
        <w:spacing w:line="360" w:lineRule="auto"/>
        <w:ind w:left="360"/>
        <w:jc w:val="both"/>
        <w:rPr>
          <w:sz w:val="24"/>
          <w:szCs w:val="24"/>
        </w:rPr>
      </w:pPr>
      <w:proofErr w:type="spellStart"/>
      <w:r>
        <w:rPr>
          <w:sz w:val="24"/>
          <w:szCs w:val="24"/>
        </w:rPr>
        <w:t>ViviBus</w:t>
      </w:r>
      <w:proofErr w:type="spellEnd"/>
      <w:r>
        <w:rPr>
          <w:sz w:val="24"/>
          <w:szCs w:val="24"/>
        </w:rPr>
        <w:t xml:space="preserve"> Bologna - </w:t>
      </w:r>
      <w:hyperlink r:id="rId19">
        <w:r>
          <w:rPr>
            <w:color w:val="0563C1"/>
            <w:sz w:val="24"/>
            <w:szCs w:val="24"/>
            <w:u w:val="single"/>
          </w:rPr>
          <w:t>http://bologna.vivibus.it/</w:t>
        </w:r>
      </w:hyperlink>
    </w:p>
    <w:p w:rsidR="00F44C8F" w:rsidRDefault="00C8693A" w:rsidP="00973807">
      <w:pPr>
        <w:bidi/>
        <w:spacing w:line="360" w:lineRule="auto"/>
        <w:ind w:left="360"/>
        <w:jc w:val="both"/>
        <w:rPr>
          <w:sz w:val="24"/>
          <w:szCs w:val="24"/>
        </w:rPr>
      </w:pPr>
      <w:r>
        <w:rPr>
          <w:sz w:val="24"/>
          <w:szCs w:val="24"/>
        </w:rPr>
        <w:t xml:space="preserve">Singapore </w:t>
      </w:r>
      <w:proofErr w:type="spellStart"/>
      <w:r>
        <w:rPr>
          <w:sz w:val="24"/>
          <w:szCs w:val="24"/>
        </w:rPr>
        <w:t>Nextride</w:t>
      </w:r>
      <w:proofErr w:type="spellEnd"/>
      <w:r>
        <w:rPr>
          <w:sz w:val="24"/>
          <w:szCs w:val="24"/>
        </w:rPr>
        <w:t xml:space="preserve"> - </w:t>
      </w:r>
      <w:hyperlink r:id="rId20">
        <w:r>
          <w:rPr>
            <w:color w:val="0563C1"/>
            <w:sz w:val="24"/>
            <w:szCs w:val="24"/>
            <w:u w:val="single"/>
          </w:rPr>
          <w:t>https://itunes.apple.com/us/app/nextride-singapore-public/id565103559</w:t>
        </w:r>
      </w:hyperlink>
    </w:p>
    <w:p w:rsidR="00F44C8F" w:rsidRDefault="00F44C8F" w:rsidP="00973807">
      <w:pPr>
        <w:bidi/>
        <w:spacing w:line="360" w:lineRule="auto"/>
        <w:ind w:left="360"/>
        <w:jc w:val="both"/>
        <w:rPr>
          <w:sz w:val="24"/>
          <w:szCs w:val="24"/>
        </w:rPr>
      </w:pPr>
    </w:p>
    <w:sectPr w:rsidR="00F44C8F">
      <w:headerReference w:type="defaul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693A" w:rsidRDefault="00C8693A">
      <w:pPr>
        <w:spacing w:after="0" w:line="240" w:lineRule="auto"/>
      </w:pPr>
      <w:r>
        <w:separator/>
      </w:r>
    </w:p>
  </w:endnote>
  <w:endnote w:type="continuationSeparator" w:id="0">
    <w:p w:rsidR="00C8693A" w:rsidRDefault="00C86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693A" w:rsidRDefault="00C8693A">
      <w:pPr>
        <w:spacing w:after="0" w:line="240" w:lineRule="auto"/>
      </w:pPr>
      <w:r>
        <w:separator/>
      </w:r>
    </w:p>
  </w:footnote>
  <w:footnote w:type="continuationSeparator" w:id="0">
    <w:p w:rsidR="00C8693A" w:rsidRDefault="00C8693A">
      <w:pPr>
        <w:spacing w:after="0" w:line="240" w:lineRule="auto"/>
      </w:pPr>
      <w:r>
        <w:continuationSeparator/>
      </w:r>
    </w:p>
  </w:footnote>
  <w:footnote w:id="1">
    <w:p w:rsidR="00F44C8F" w:rsidRDefault="00C8693A">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1">
        <w:r>
          <w:rPr>
            <w:color w:val="0563C1"/>
            <w:sz w:val="20"/>
            <w:szCs w:val="20"/>
            <w:u w:val="single"/>
          </w:rPr>
          <w:t>http://eprints.maynoothuniversity.ie/5625/1/RK-Real-time-City.pdf</w:t>
        </w:r>
      </w:hyperlink>
    </w:p>
    <w:p w:rsidR="00F44C8F" w:rsidRDefault="00F44C8F">
      <w:pPr>
        <w:pBdr>
          <w:top w:val="nil"/>
          <w:left w:val="nil"/>
          <w:bottom w:val="nil"/>
          <w:right w:val="nil"/>
          <w:between w:val="nil"/>
        </w:pBdr>
        <w:spacing w:after="0" w:line="240" w:lineRule="auto"/>
        <w:rPr>
          <w:color w:val="000000"/>
          <w:sz w:val="20"/>
          <w:szCs w:val="20"/>
        </w:rPr>
      </w:pPr>
    </w:p>
  </w:footnote>
  <w:footnote w:id="2">
    <w:p w:rsidR="00F44C8F" w:rsidRDefault="00C8693A">
      <w:pPr>
        <w:pBdr>
          <w:top w:val="nil"/>
          <w:left w:val="nil"/>
          <w:bottom w:val="nil"/>
          <w:right w:val="nil"/>
          <w:between w:val="nil"/>
        </w:pBdr>
        <w:spacing w:after="0" w:line="240" w:lineRule="auto"/>
        <w:jc w:val="right"/>
        <w:rPr>
          <w:color w:val="000000"/>
          <w:sz w:val="20"/>
          <w:szCs w:val="20"/>
        </w:rPr>
      </w:pPr>
      <w:r>
        <w:rPr>
          <w:rStyle w:val="FootnoteReference"/>
        </w:rPr>
        <w:footnoteRef/>
      </w:r>
      <w:r>
        <w:rPr>
          <w:color w:val="000000"/>
          <w:sz w:val="20"/>
          <w:szCs w:val="20"/>
        </w:rPr>
        <w:t xml:space="preserve"> Limited Private-Public Partnership (PPP) </w:t>
      </w:r>
      <w:r>
        <w:rPr>
          <w:color w:val="000000"/>
          <w:sz w:val="20"/>
          <w:szCs w:val="20"/>
          <w:rtl/>
        </w:rPr>
        <w:t xml:space="preserve">برای مثال بسیاری از پروژه های شهر بروکسل تحت این نوع قرارداد قرار می گیرند. </w:t>
      </w:r>
      <w:r>
        <w:rPr>
          <w:color w:val="000000"/>
          <w:sz w:val="20"/>
          <w:szCs w:val="20"/>
          <w:rtl/>
        </w:rPr>
        <w:t xml:space="preserve">به این معنا که پس از پایان دوره زمانی مشخص قرارداد میان دولت و بخش </w:t>
      </w:r>
      <w:r>
        <w:rPr>
          <w:color w:val="000000"/>
          <w:sz w:val="20"/>
          <w:szCs w:val="20"/>
          <w:rtl/>
        </w:rPr>
        <w:t>خصوصی، مالکیت پروژه و سود حاصل از آن به صورت کلی دوباره به عموم بازمی گردد</w:t>
      </w:r>
      <w:r>
        <w:rPr>
          <w:color w:val="000000"/>
          <w:sz w:val="20"/>
          <w:szCs w:val="20"/>
        </w:rPr>
        <w:t xml:space="preserve">. </w:t>
      </w:r>
    </w:p>
  </w:footnote>
  <w:footnote w:id="3">
    <w:p w:rsidR="00F44C8F" w:rsidRDefault="00C8693A">
      <w:pPr>
        <w:pBdr>
          <w:top w:val="nil"/>
          <w:left w:val="nil"/>
          <w:bottom w:val="nil"/>
          <w:right w:val="nil"/>
          <w:between w:val="nil"/>
        </w:pBdr>
        <w:bidi/>
        <w:spacing w:after="0" w:line="240" w:lineRule="auto"/>
        <w:jc w:val="right"/>
        <w:rPr>
          <w:color w:val="000000"/>
          <w:sz w:val="20"/>
          <w:szCs w:val="20"/>
        </w:rPr>
      </w:pPr>
      <w:r>
        <w:rPr>
          <w:rStyle w:val="FootnoteReference"/>
        </w:rPr>
        <w:footnoteRef/>
      </w:r>
      <w:r>
        <w:rPr>
          <w:color w:val="000000"/>
          <w:sz w:val="20"/>
          <w:szCs w:val="20"/>
          <w:rtl/>
        </w:rPr>
        <w:t xml:space="preserve"> </w:t>
      </w:r>
      <w:r>
        <w:rPr>
          <w:color w:val="000000"/>
          <w:sz w:val="20"/>
          <w:szCs w:val="20"/>
          <w:rtl/>
        </w:rPr>
        <w:t>نمونه ی این نوع قرارداد در کشور دانمارک به وفور دیده می شود. این نوع قرارداد به این صورت است که سقفی برای سود شرکت های طرف قرارداد شهرداری ها در نظر گرفته می شود و رقم درآمدی با</w:t>
      </w:r>
      <w:r>
        <w:rPr>
          <w:color w:val="000000"/>
          <w:sz w:val="20"/>
          <w:szCs w:val="20"/>
          <w:rtl/>
        </w:rPr>
        <w:t xml:space="preserve">لاتر از آن سقف به عموم بازمی گردد. </w:t>
      </w:r>
    </w:p>
  </w:footnote>
  <w:footnote w:id="4">
    <w:p w:rsidR="00F44C8F" w:rsidRDefault="00C8693A">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proofErr w:type="spellStart"/>
      <w:r>
        <w:rPr>
          <w:rFonts w:ascii="Arial" w:eastAsia="Arial" w:hAnsi="Arial" w:cs="Arial"/>
          <w:color w:val="222222"/>
          <w:sz w:val="20"/>
          <w:szCs w:val="20"/>
          <w:highlight w:val="white"/>
        </w:rPr>
        <w:t>Balena</w:t>
      </w:r>
      <w:proofErr w:type="spellEnd"/>
      <w:r>
        <w:rPr>
          <w:rFonts w:ascii="Arial" w:eastAsia="Arial" w:hAnsi="Arial" w:cs="Arial"/>
          <w:color w:val="222222"/>
          <w:sz w:val="20"/>
          <w:szCs w:val="20"/>
          <w:highlight w:val="white"/>
        </w:rPr>
        <w:t xml:space="preserve">, P., </w:t>
      </w:r>
      <w:proofErr w:type="spellStart"/>
      <w:r>
        <w:rPr>
          <w:rFonts w:ascii="Arial" w:eastAsia="Arial" w:hAnsi="Arial" w:cs="Arial"/>
          <w:color w:val="222222"/>
          <w:sz w:val="20"/>
          <w:szCs w:val="20"/>
          <w:highlight w:val="white"/>
        </w:rPr>
        <w:t>Bonifazi</w:t>
      </w:r>
      <w:proofErr w:type="spellEnd"/>
      <w:r>
        <w:rPr>
          <w:rFonts w:ascii="Arial" w:eastAsia="Arial" w:hAnsi="Arial" w:cs="Arial"/>
          <w:color w:val="222222"/>
          <w:sz w:val="20"/>
          <w:szCs w:val="20"/>
          <w:highlight w:val="white"/>
        </w:rPr>
        <w:t xml:space="preserve">, A., &amp; </w:t>
      </w:r>
      <w:proofErr w:type="spellStart"/>
      <w:r>
        <w:rPr>
          <w:rFonts w:ascii="Arial" w:eastAsia="Arial" w:hAnsi="Arial" w:cs="Arial"/>
          <w:color w:val="222222"/>
          <w:sz w:val="20"/>
          <w:szCs w:val="20"/>
          <w:highlight w:val="white"/>
        </w:rPr>
        <w:t>Mangialardi</w:t>
      </w:r>
      <w:proofErr w:type="spellEnd"/>
      <w:r>
        <w:rPr>
          <w:rFonts w:ascii="Arial" w:eastAsia="Arial" w:hAnsi="Arial" w:cs="Arial"/>
          <w:color w:val="222222"/>
          <w:sz w:val="20"/>
          <w:szCs w:val="20"/>
          <w:highlight w:val="white"/>
        </w:rPr>
        <w:t>, G. (2013, June). Smart communities meet urban management: Harnessing the potential of open data and public/private partnerships through innovative e-governance applications. (pp</w:t>
      </w:r>
      <w:r>
        <w:rPr>
          <w:rFonts w:ascii="Arial" w:eastAsia="Arial" w:hAnsi="Arial" w:cs="Arial"/>
          <w:color w:val="222222"/>
          <w:sz w:val="20"/>
          <w:szCs w:val="20"/>
          <w:highlight w:val="white"/>
        </w:rPr>
        <w:t>. 528-540). Springer, Berlin, Heidelberg.</w:t>
      </w:r>
    </w:p>
  </w:footnote>
  <w:footnote w:id="5">
    <w:p w:rsidR="00F44C8F" w:rsidRDefault="00C8693A">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color w:val="000000"/>
          <w:sz w:val="20"/>
          <w:szCs w:val="20"/>
          <w:rtl/>
        </w:rPr>
        <w:t>کسانی که مالک داده هستند و یا اینکه صرفا داده ها را تولید و جمع آوری می کنند</w:t>
      </w:r>
      <w:r>
        <w:rPr>
          <w:color w:val="000000"/>
          <w:sz w:val="20"/>
          <w:szCs w:val="20"/>
        </w:rPr>
        <w:t>.</w:t>
      </w:r>
    </w:p>
  </w:footnote>
  <w:footnote w:id="6">
    <w:p w:rsidR="00F44C8F" w:rsidRDefault="00C8693A">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2">
        <w:r>
          <w:rPr>
            <w:color w:val="0563C1"/>
            <w:sz w:val="20"/>
            <w:szCs w:val="20"/>
            <w:u w:val="single"/>
          </w:rPr>
          <w:t>https://www.europeandataportal.eu/en/</w:t>
        </w:r>
      </w:hyperlink>
    </w:p>
    <w:p w:rsidR="00F44C8F" w:rsidRDefault="00F44C8F">
      <w:pPr>
        <w:pBdr>
          <w:top w:val="nil"/>
          <w:left w:val="nil"/>
          <w:bottom w:val="nil"/>
          <w:right w:val="nil"/>
          <w:between w:val="nil"/>
        </w:pBdr>
        <w:spacing w:after="0" w:line="240" w:lineRule="auto"/>
        <w:rPr>
          <w:color w:val="000000"/>
          <w:sz w:val="20"/>
          <w:szCs w:val="20"/>
        </w:rPr>
      </w:pPr>
    </w:p>
  </w:footnote>
  <w:footnote w:id="7">
    <w:p w:rsidR="00F44C8F" w:rsidRDefault="00C8693A">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Open Knowledge Foundation </w:t>
      </w:r>
    </w:p>
  </w:footnote>
  <w:footnote w:id="8">
    <w:p w:rsidR="00F44C8F" w:rsidRDefault="00C8693A">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proofErr w:type="spellStart"/>
      <w:r>
        <w:rPr>
          <w:color w:val="000000"/>
          <w:sz w:val="20"/>
          <w:szCs w:val="20"/>
        </w:rPr>
        <w:t>Rejesplanen</w:t>
      </w:r>
      <w:proofErr w:type="spellEnd"/>
    </w:p>
  </w:footnote>
  <w:footnote w:id="9">
    <w:p w:rsidR="00F44C8F" w:rsidRDefault="00C8693A">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Customize</w:t>
      </w:r>
    </w:p>
  </w:footnote>
  <w:footnote w:id="10">
    <w:p w:rsidR="00F44C8F" w:rsidRDefault="00C8693A">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color w:val="000000"/>
          <w:sz w:val="20"/>
          <w:szCs w:val="20"/>
          <w:rtl/>
        </w:rPr>
        <w:t>شرکت عمومی مسئول حمل و نقل</w:t>
      </w:r>
      <w:r>
        <w:rPr>
          <w:color w:val="000000"/>
          <w:sz w:val="20"/>
          <w:szCs w:val="20"/>
        </w:rPr>
        <w:t xml:space="preserve">. </w:t>
      </w:r>
    </w:p>
  </w:footnote>
  <w:footnote w:id="11">
    <w:p w:rsidR="00F44C8F" w:rsidRDefault="00C8693A">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proofErr w:type="spellStart"/>
      <w:r>
        <w:rPr>
          <w:color w:val="000000"/>
          <w:sz w:val="20"/>
          <w:szCs w:val="20"/>
        </w:rPr>
        <w:t>SoQL</w:t>
      </w:r>
      <w:proofErr w:type="spellEnd"/>
    </w:p>
  </w:footnote>
  <w:footnote w:id="12">
    <w:p w:rsidR="00F44C8F" w:rsidRDefault="00C8693A">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3">
        <w:r>
          <w:rPr>
            <w:color w:val="0563C1"/>
            <w:sz w:val="20"/>
            <w:szCs w:val="20"/>
            <w:u w:val="single"/>
          </w:rPr>
          <w:t>https://data.cityofnewyork.us/Transportation/MTA-Data/mmu8-8w8b/data</w:t>
        </w:r>
      </w:hyperlink>
    </w:p>
    <w:p w:rsidR="00F44C8F" w:rsidRDefault="00F44C8F">
      <w:pPr>
        <w:pBdr>
          <w:top w:val="nil"/>
          <w:left w:val="nil"/>
          <w:bottom w:val="nil"/>
          <w:right w:val="nil"/>
          <w:between w:val="nil"/>
        </w:pBdr>
        <w:spacing w:after="0" w:line="240" w:lineRule="auto"/>
        <w:rPr>
          <w:color w:val="000000"/>
          <w:sz w:val="20"/>
          <w:szCs w:val="20"/>
        </w:rPr>
      </w:pPr>
    </w:p>
  </w:footnote>
  <w:footnote w:id="13">
    <w:p w:rsidR="00F44C8F" w:rsidRDefault="00C8693A">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4">
        <w:r>
          <w:rPr>
            <w:color w:val="0563C1"/>
            <w:sz w:val="20"/>
            <w:szCs w:val="20"/>
            <w:u w:val="single"/>
          </w:rPr>
          <w:t>https://opendata.cityofnewyork.us/p</w:t>
        </w:r>
        <w:r>
          <w:rPr>
            <w:color w:val="0563C1"/>
            <w:sz w:val="20"/>
            <w:szCs w:val="20"/>
            <w:u w:val="single"/>
          </w:rPr>
          <w:t>rojects/</w:t>
        </w:r>
      </w:hyperlink>
    </w:p>
    <w:p w:rsidR="00F44C8F" w:rsidRDefault="00F44C8F">
      <w:pPr>
        <w:pBdr>
          <w:top w:val="nil"/>
          <w:left w:val="nil"/>
          <w:bottom w:val="nil"/>
          <w:right w:val="nil"/>
          <w:between w:val="nil"/>
        </w:pBdr>
        <w:spacing w:after="0" w:line="240" w:lineRule="auto"/>
        <w:rPr>
          <w:color w:val="000000"/>
          <w:sz w:val="20"/>
          <w:szCs w:val="20"/>
        </w:rPr>
      </w:pPr>
    </w:p>
  </w:footnote>
  <w:footnote w:id="14">
    <w:p w:rsidR="00F44C8F" w:rsidRDefault="00C8693A">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proofErr w:type="spellStart"/>
      <w:r>
        <w:rPr>
          <w:rFonts w:ascii="Arial" w:eastAsia="Arial" w:hAnsi="Arial" w:cs="Arial"/>
          <w:color w:val="222222"/>
          <w:sz w:val="20"/>
          <w:szCs w:val="20"/>
          <w:highlight w:val="white"/>
        </w:rPr>
        <w:t>Lindman</w:t>
      </w:r>
      <w:proofErr w:type="spellEnd"/>
      <w:r>
        <w:rPr>
          <w:rFonts w:ascii="Arial" w:eastAsia="Arial" w:hAnsi="Arial" w:cs="Arial"/>
          <w:color w:val="222222"/>
          <w:sz w:val="20"/>
          <w:szCs w:val="20"/>
          <w:highlight w:val="white"/>
        </w:rPr>
        <w:t>, J., Kinnari, T., &amp; Rossi, M. (2014, January). Industrial open data: Case studies of early open data entrepreneurs. In </w:t>
      </w:r>
      <w:r>
        <w:rPr>
          <w:rFonts w:ascii="Arial" w:eastAsia="Arial" w:hAnsi="Arial" w:cs="Arial"/>
          <w:i/>
          <w:color w:val="222222"/>
          <w:sz w:val="20"/>
          <w:szCs w:val="20"/>
          <w:highlight w:val="white"/>
        </w:rPr>
        <w:t>2014 (HICSS)</w:t>
      </w:r>
      <w:r>
        <w:rPr>
          <w:rFonts w:ascii="Arial" w:eastAsia="Arial" w:hAnsi="Arial" w:cs="Arial"/>
          <w:color w:val="222222"/>
          <w:sz w:val="20"/>
          <w:szCs w:val="20"/>
          <w:highlight w:val="white"/>
        </w:rPr>
        <w:t> (pp. 739-748). IEEE.</w:t>
      </w:r>
    </w:p>
  </w:footnote>
  <w:footnote w:id="15">
    <w:p w:rsidR="00F44C8F" w:rsidRDefault="00C8693A">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5" w:anchor="municipalities">
        <w:r>
          <w:rPr>
            <w:color w:val="0563C1"/>
            <w:sz w:val="20"/>
            <w:szCs w:val="20"/>
            <w:u w:val="single"/>
          </w:rPr>
          <w:t>https://digitransit.fi/en/#municipalities</w:t>
        </w:r>
      </w:hyperlink>
    </w:p>
    <w:p w:rsidR="00F44C8F" w:rsidRDefault="00F44C8F">
      <w:pPr>
        <w:pBdr>
          <w:top w:val="nil"/>
          <w:left w:val="nil"/>
          <w:bottom w:val="nil"/>
          <w:right w:val="nil"/>
          <w:between w:val="nil"/>
        </w:pBdr>
        <w:spacing w:after="0" w:line="240" w:lineRule="auto"/>
        <w:rPr>
          <w:color w:val="000000"/>
          <w:sz w:val="20"/>
          <w:szCs w:val="20"/>
        </w:rPr>
      </w:pPr>
    </w:p>
  </w:footnote>
  <w:footnote w:id="16">
    <w:p w:rsidR="00F44C8F" w:rsidRDefault="00C8693A">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6">
        <w:r>
          <w:rPr>
            <w:color w:val="0563C1"/>
            <w:sz w:val="20"/>
            <w:szCs w:val="20"/>
            <w:u w:val="single"/>
          </w:rPr>
          <w:t>http://www.opentripplanner.org/</w:t>
        </w:r>
      </w:hyperlink>
      <w:r>
        <w:rPr>
          <w:color w:val="000000"/>
          <w:sz w:val="20"/>
          <w:szCs w:val="20"/>
        </w:rPr>
        <w:t xml:space="preserve">    </w:t>
      </w:r>
      <w:r>
        <w:rPr>
          <w:color w:val="000000"/>
          <w:sz w:val="20"/>
          <w:szCs w:val="20"/>
          <w:rtl/>
        </w:rPr>
        <w:t>در بخش اصطلاحات توضیح داده شده است</w:t>
      </w:r>
      <w:r>
        <w:rPr>
          <w:color w:val="000000"/>
          <w:sz w:val="20"/>
          <w:szCs w:val="20"/>
        </w:rPr>
        <w:t xml:space="preserve">. </w:t>
      </w:r>
    </w:p>
  </w:footnote>
  <w:footnote w:id="17">
    <w:p w:rsidR="00F44C8F" w:rsidRDefault="00C8693A">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7">
        <w:r>
          <w:rPr>
            <w:color w:val="0563C1"/>
            <w:sz w:val="20"/>
            <w:szCs w:val="20"/>
            <w:u w:val="single"/>
          </w:rPr>
          <w:t>https://digitransit.fi/en/developers/</w:t>
        </w:r>
      </w:hyperlink>
    </w:p>
    <w:p w:rsidR="00F44C8F" w:rsidRDefault="00F44C8F">
      <w:pPr>
        <w:pBdr>
          <w:top w:val="nil"/>
          <w:left w:val="nil"/>
          <w:bottom w:val="nil"/>
          <w:right w:val="nil"/>
          <w:between w:val="nil"/>
        </w:pBdr>
        <w:spacing w:after="0" w:line="240" w:lineRule="auto"/>
        <w:rPr>
          <w:color w:val="000000"/>
          <w:sz w:val="20"/>
          <w:szCs w:val="20"/>
        </w:rPr>
      </w:pPr>
    </w:p>
  </w:footnote>
  <w:footnote w:id="18">
    <w:p w:rsidR="00F44C8F" w:rsidRDefault="00C8693A">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8">
        <w:r>
          <w:rPr>
            <w:color w:val="0563C1"/>
            <w:sz w:val="20"/>
            <w:szCs w:val="20"/>
            <w:u w:val="single"/>
          </w:rPr>
          <w:t>https://hri.fi/data/en_GB/dataset/hsl-reittiopas-api</w:t>
        </w:r>
      </w:hyperlink>
    </w:p>
    <w:p w:rsidR="00F44C8F" w:rsidRDefault="00F44C8F">
      <w:pPr>
        <w:pBdr>
          <w:top w:val="nil"/>
          <w:left w:val="nil"/>
          <w:bottom w:val="nil"/>
          <w:right w:val="nil"/>
          <w:between w:val="nil"/>
        </w:pBdr>
        <w:spacing w:after="0" w:line="240" w:lineRule="auto"/>
        <w:rPr>
          <w:color w:val="000000"/>
          <w:sz w:val="20"/>
          <w:szCs w:val="20"/>
        </w:rPr>
      </w:pPr>
    </w:p>
  </w:footnote>
  <w:footnote w:id="19">
    <w:p w:rsidR="00F44C8F" w:rsidRDefault="00C8693A">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9">
        <w:r>
          <w:rPr>
            <w:color w:val="0563C1"/>
            <w:sz w:val="20"/>
            <w:szCs w:val="20"/>
            <w:u w:val="single"/>
          </w:rPr>
          <w:t>https://www.toronto.ca/wp-content/uploads/2017/11/969b-open_data_policy.pdf</w:t>
        </w:r>
      </w:hyperlink>
    </w:p>
    <w:p w:rsidR="00F44C8F" w:rsidRDefault="00F44C8F">
      <w:pPr>
        <w:pBdr>
          <w:top w:val="nil"/>
          <w:left w:val="nil"/>
          <w:bottom w:val="nil"/>
          <w:right w:val="nil"/>
          <w:between w:val="nil"/>
        </w:pBdr>
        <w:spacing w:after="0" w:line="240" w:lineRule="auto"/>
        <w:rPr>
          <w:color w:val="000000"/>
          <w:sz w:val="20"/>
          <w:szCs w:val="20"/>
        </w:rPr>
      </w:pPr>
    </w:p>
  </w:footnote>
  <w:footnote w:id="20">
    <w:p w:rsidR="00F44C8F" w:rsidRDefault="00C8693A">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CSV, JSON, SHP, …</w:t>
      </w:r>
    </w:p>
  </w:footnote>
  <w:footnote w:id="21">
    <w:p w:rsidR="00F44C8F" w:rsidRDefault="00C8693A">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10">
        <w:r>
          <w:rPr>
            <w:color w:val="0563C1"/>
            <w:sz w:val="20"/>
            <w:szCs w:val="20"/>
            <w:u w:val="single"/>
          </w:rPr>
          <w:t>https://www.triplinx</w:t>
        </w:r>
        <w:r>
          <w:rPr>
            <w:color w:val="0563C1"/>
            <w:sz w:val="20"/>
            <w:szCs w:val="20"/>
            <w:u w:val="single"/>
          </w:rPr>
          <w:t>.ca/</w:t>
        </w:r>
      </w:hyperlink>
      <w:r>
        <w:rPr>
          <w:color w:val="000000"/>
          <w:sz w:val="20"/>
          <w:szCs w:val="20"/>
        </w:rPr>
        <w:t xml:space="preserve"> </w:t>
      </w:r>
    </w:p>
    <w:p w:rsidR="00F44C8F" w:rsidRDefault="00F44C8F">
      <w:pPr>
        <w:pBdr>
          <w:top w:val="nil"/>
          <w:left w:val="nil"/>
          <w:bottom w:val="nil"/>
          <w:right w:val="nil"/>
          <w:between w:val="nil"/>
        </w:pBdr>
        <w:spacing w:after="0" w:line="240" w:lineRule="auto"/>
        <w:rPr>
          <w:color w:val="000000"/>
          <w:sz w:val="20"/>
          <w:szCs w:val="20"/>
        </w:rPr>
      </w:pPr>
    </w:p>
  </w:footnote>
  <w:footnote w:id="22">
    <w:p w:rsidR="00F44C8F" w:rsidRDefault="00C8693A">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General Transit Feed Specification </w:t>
      </w:r>
    </w:p>
  </w:footnote>
  <w:footnote w:id="23">
    <w:p w:rsidR="00F44C8F" w:rsidRDefault="00C8693A">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11">
        <w:r>
          <w:rPr>
            <w:color w:val="0563C1"/>
            <w:sz w:val="20"/>
            <w:szCs w:val="20"/>
            <w:u w:val="single"/>
          </w:rPr>
          <w:t>https://developers.google.com/transit/gtfs-rea</w:t>
        </w:r>
        <w:bookmarkStart w:id="17" w:name="_GoBack"/>
        <w:bookmarkEnd w:id="17"/>
        <w:r>
          <w:rPr>
            <w:color w:val="0563C1"/>
            <w:sz w:val="20"/>
            <w:szCs w:val="20"/>
            <w:u w:val="single"/>
          </w:rPr>
          <w:t>ltime/</w:t>
        </w:r>
      </w:hyperlink>
    </w:p>
    <w:p w:rsidR="00F44C8F" w:rsidRDefault="00F44C8F">
      <w:pPr>
        <w:pBdr>
          <w:top w:val="nil"/>
          <w:left w:val="nil"/>
          <w:bottom w:val="nil"/>
          <w:right w:val="nil"/>
          <w:between w:val="nil"/>
        </w:pBdr>
        <w:spacing w:after="0" w:line="240" w:lineRule="auto"/>
        <w:rPr>
          <w:color w:val="000000"/>
          <w:sz w:val="20"/>
          <w:szCs w:val="20"/>
        </w:rPr>
      </w:pPr>
    </w:p>
  </w:footnote>
  <w:footnote w:id="24">
    <w:p w:rsidR="00F44C8F" w:rsidRDefault="00C8693A">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Transitfeeds.com </w:t>
      </w:r>
    </w:p>
    <w:p w:rsidR="00F44C8F" w:rsidRDefault="00C8693A">
      <w:pPr>
        <w:pBdr>
          <w:top w:val="nil"/>
          <w:left w:val="nil"/>
          <w:bottom w:val="nil"/>
          <w:right w:val="nil"/>
          <w:between w:val="nil"/>
        </w:pBdr>
        <w:spacing w:after="0" w:line="240" w:lineRule="auto"/>
        <w:rPr>
          <w:color w:val="000000"/>
          <w:sz w:val="20"/>
          <w:szCs w:val="20"/>
        </w:rPr>
      </w:pPr>
      <w:r>
        <w:rPr>
          <w:color w:val="000000"/>
          <w:sz w:val="20"/>
          <w:szCs w:val="20"/>
        </w:rPr>
        <w:t>Transitland.com</w:t>
      </w:r>
    </w:p>
  </w:footnote>
  <w:footnote w:id="25">
    <w:p w:rsidR="00F44C8F" w:rsidRDefault="00C8693A">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12">
        <w:r>
          <w:rPr>
            <w:color w:val="0563C1"/>
            <w:sz w:val="20"/>
            <w:szCs w:val="20"/>
            <w:u w:val="single"/>
          </w:rPr>
          <w:t>https://www.ncbi.nlm.nih.gov/pmc/articles/PMC5952869/</w:t>
        </w:r>
      </w:hyperlink>
    </w:p>
    <w:p w:rsidR="00F44C8F" w:rsidRDefault="00F44C8F">
      <w:pPr>
        <w:pBdr>
          <w:top w:val="nil"/>
          <w:left w:val="nil"/>
          <w:bottom w:val="nil"/>
          <w:right w:val="nil"/>
          <w:between w:val="nil"/>
        </w:pBdr>
        <w:spacing w:after="0" w:line="240" w:lineRule="auto"/>
        <w:rPr>
          <w:color w:val="000000"/>
          <w:sz w:val="20"/>
          <w:szCs w:val="20"/>
        </w:rPr>
      </w:pPr>
    </w:p>
  </w:footnote>
  <w:footnote w:id="26">
    <w:p w:rsidR="00F44C8F" w:rsidRDefault="00C8693A">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13">
        <w:r>
          <w:rPr>
            <w:color w:val="0563C1"/>
            <w:sz w:val="20"/>
            <w:szCs w:val="20"/>
            <w:u w:val="single"/>
          </w:rPr>
          <w:t>https://creativecommons.org/licenses/by/4.0/</w:t>
        </w:r>
      </w:hyperlink>
    </w:p>
    <w:p w:rsidR="00F44C8F" w:rsidRDefault="00F44C8F">
      <w:pPr>
        <w:pBdr>
          <w:top w:val="nil"/>
          <w:left w:val="nil"/>
          <w:bottom w:val="nil"/>
          <w:right w:val="nil"/>
          <w:between w:val="nil"/>
        </w:pBdr>
        <w:spacing w:after="0" w:line="240" w:lineRule="auto"/>
        <w:rPr>
          <w:color w:val="000000"/>
          <w:sz w:val="20"/>
          <w:szCs w:val="20"/>
        </w:rPr>
      </w:pPr>
    </w:p>
  </w:footnote>
  <w:footnote w:id="27">
    <w:p w:rsidR="00F44C8F" w:rsidRDefault="00C8693A">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14">
        <w:r>
          <w:rPr>
            <w:color w:val="0563C1"/>
            <w:sz w:val="20"/>
            <w:szCs w:val="20"/>
            <w:u w:val="single"/>
          </w:rPr>
          <w:t>https://www.transitwiki.org/TransitWiki/index.php/OpenTripPlanner</w:t>
        </w:r>
      </w:hyperlink>
    </w:p>
    <w:p w:rsidR="00F44C8F" w:rsidRDefault="00F44C8F">
      <w:pPr>
        <w:pBdr>
          <w:top w:val="nil"/>
          <w:left w:val="nil"/>
          <w:bottom w:val="nil"/>
          <w:right w:val="nil"/>
          <w:between w:val="nil"/>
        </w:pBdr>
        <w:spacing w:after="0" w:line="240" w:lineRule="auto"/>
        <w:rPr>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C8F" w:rsidRDefault="00C8693A">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58240" behindDoc="0" locked="0" layoutInCell="0" hidden="0" allowOverlap="1">
              <wp:simplePos x="0" y="0"/>
              <wp:positionH relativeFrom="column">
                <wp:posOffset>4117340</wp:posOffset>
              </wp:positionH>
              <wp:positionV relativeFrom="paragraph">
                <wp:posOffset>0</wp:posOffset>
              </wp:positionV>
              <wp:extent cx="911860" cy="170815"/>
              <wp:effectExtent l="0" t="0" r="0" b="635"/>
              <wp:wrapNone/>
              <wp:docPr id="22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E36130" w:rsidRDefault="00C8693A">
                          <w:pPr>
                            <w:spacing w:after="0" w:line="240" w:lineRule="auto"/>
                            <w:rPr>
                              <w:color w:val="FFFFFF" w:themeColor="background1"/>
                            </w:rPr>
                          </w:pPr>
                          <w:r>
                            <w:fldChar w:fldCharType="begin"/>
                          </w:r>
                          <w:r>
                            <w:instrText xml:space="preserve"> PAGE   \* MERGEFORMAT </w:instrText>
                          </w:r>
                          <w:r>
                            <w:fldChar w:fldCharType="separate"/>
                          </w:r>
                          <w:r w:rsidRPr="006000A7">
                            <w:rPr>
                              <w:noProof/>
                              <w:color w:val="FFFFFF" w:themeColor="background1"/>
                            </w:rPr>
                            <w:t>6</w:t>
                          </w:r>
                          <w:r>
                            <w:rPr>
                              <w:noProof/>
                              <w:color w:val="FFFFFF" w:themeColor="background1"/>
                            </w:rPr>
                            <w:fldChar w:fldCharType="end"/>
                          </w:r>
                        </w:p>
                      </w:txbxContent>
                    </wps:txbx>
                    <wps:bodyPr rot="0" vert="horz" wrap="square" lIns="91440" tIns="0" rIns="91440" bIns="0" anchor="ctr"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222" o:spid="_x0000_s1026" type="#_x0000_t202" style="position:absolute;margin-left:324.2pt;margin-top:0;width:71.8pt;height:13.4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" o:allowincell="f" fillcolor="#a8d08d [1945]" stroked="f">
              <v:textbox style="mso-fit-shape-to-text:t" inset=",0,,0">
                <w:txbxContent>
                  <w:p w:rsidR="00E36130" w:rsidRDefault="00C8693A">
                    <w:pPr>
                      <w:spacing w:after="0" w:line="240" w:lineRule="auto"/>
                      <w:rPr>
                        <w:color w:val="FFFFFF" w:themeColor="background1"/>
                      </w:rPr>
                    </w:pPr>
                    <w:r>
                      <w:fldChar w:fldCharType="begin"/>
                    </w:r>
                    <w:r>
                      <w:instrText xml:space="preserve"> PAGE   \* MERGEFORMAT </w:instrText>
                    </w:r>
                    <w:r>
                      <w:fldChar w:fldCharType="separate"/>
                    </w:r>
                    <w:r w:rsidRPr="006000A7">
                      <w:rPr>
                        <w:noProof/>
                        <w:color w:val="FFFFFF" w:themeColor="background1"/>
                      </w:rPr>
                      <w:t>6</w:t>
                    </w:r>
                    <w:r>
                      <w:rPr>
                        <w:noProof/>
                        <w:color w:val="FFFFFF" w:themeColor="background1"/>
                      </w:rPr>
                      <w:fldChar w:fldCharType="end"/>
                    </w:r>
                  </w:p>
                </w:txbxContent>
              </v:textbox>
            </v:shape>
          </w:pict>
        </mc:Fallback>
      </mc:AlternateContent>
    </w:r>
    <w:r>
      <w:rPr>
        <w:noProof/>
      </w:rPr>
      <mc:AlternateContent>
        <mc:Choice Requires="wps">
          <w:drawing>
            <wp:anchor distT="0" distB="0" distL="114300" distR="114300" simplePos="0" relativeHeight="251659264" behindDoc="0" locked="0" layoutInCell="0" hidden="0" allowOverlap="1">
              <wp:simplePos x="0" y="0"/>
              <wp:positionH relativeFrom="column">
                <wp:posOffset>1</wp:posOffset>
              </wp:positionH>
              <wp:positionV relativeFrom="paragraph">
                <wp:posOffset>0</wp:posOffset>
              </wp:positionV>
              <wp:extent cx="5943600" cy="173736"/>
              <wp:effectExtent l="0" t="0" r="0" b="635"/>
              <wp:wrapNone/>
              <wp:docPr id="22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wps:spPr>
                    <wps:txbx>
                      <w:txbxContent>
                        <w:p w:rsidR="00E36130" w:rsidRPr="00E36130" w:rsidRDefault="00C8693A" w:rsidP="00E36130">
                          <w:pPr>
                            <w:spacing w:after="0" w:line="240" w:lineRule="auto"/>
                            <w:jc w:val="right"/>
                            <w:rPr>
                              <w:rFonts w:cs="B Nazanin"/>
                              <w:noProof/>
                              <w:rtl/>
                            </w:rPr>
                          </w:pPr>
                          <w:r>
                            <w:rPr>
                              <w:rFonts w:cs="B Nazanin" w:hint="cs"/>
                              <w:noProof/>
                              <w:rtl/>
                            </w:rPr>
                            <w:t xml:space="preserve">استراتژی داده باز حمل و نقل و مروری بر تجربه چند شهر </w:t>
                          </w:r>
                        </w:p>
                      </w:txbxContent>
                    </wps:txbx>
                    <wps:bodyPr rot="0" vert="horz" wrap="square" lIns="91440" tIns="0" rIns="91440" bIns="0" anchor="ctr" anchorCtr="0" upright="1">
                      <a:spAutoFit/>
                    </wps:bodyPr>
                  </wps:wsp>
                </a:graphicData>
              </a:graphic>
            </wp:anchor>
          </w:drawing>
        </mc:Choice>
        <mc:Fallback>
          <w:pict>
            <v:shape id="Text Box 223" o:spid="_x0000_s1027" type="#_x0000_t202" style="position:absolute;margin-left:0;margin-top:0;width:468pt;height:13.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" o:allowincell="f" filled="f" stroked="f">
              <v:textbox style="mso-fit-shape-to-text:t" inset=",0,,0">
                <w:txbxContent>
                  <w:p w:rsidR="00E36130" w:rsidRPr="00E36130" w:rsidRDefault="00C8693A" w:rsidP="00E36130">
                    <w:pPr>
                      <w:spacing w:after="0" w:line="240" w:lineRule="auto"/>
                      <w:jc w:val="right"/>
                      <w:rPr>
                        <w:rFonts w:cs="B Nazanin"/>
                        <w:noProof/>
                        <w:rtl/>
                      </w:rPr>
                    </w:pPr>
                    <w:r>
                      <w:rPr>
                        <w:rFonts w:cs="B Nazanin" w:hint="cs"/>
                        <w:noProof/>
                        <w:rtl/>
                      </w:rPr>
                      <w:t xml:space="preserve">استراتژی داده باز حمل و نقل و مروری بر تجربه چند شهر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F5438"/>
    <w:multiLevelType w:val="multilevel"/>
    <w:tmpl w:val="4956E9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91E1019"/>
    <w:multiLevelType w:val="multilevel"/>
    <w:tmpl w:val="933AB996"/>
    <w:lvl w:ilvl="0">
      <w:start w:val="1"/>
      <w:numFmt w:val="bullet"/>
      <w:pStyle w:val="Heading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07A7360"/>
    <w:multiLevelType w:val="multilevel"/>
    <w:tmpl w:val="DD685FD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44C8F"/>
    <w:rsid w:val="00973807"/>
    <w:rsid w:val="00C8693A"/>
    <w:rsid w:val="00F44C8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ecimalSymbol w:val="."/>
  <w:listSeparator w:val="؛"/>
  <w15:docId w15:val="{CA74AC06-D5EC-44A4-A43C-F74FE8E8C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fa-IR"/>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9329F4"/>
    <w:pPr>
      <w:numPr>
        <w:numId w:val="1"/>
      </w:numPr>
      <w:bidi/>
      <w:jc w:val="both"/>
      <w:outlineLvl w:val="0"/>
    </w:pPr>
    <w:rPr>
      <w:rFonts w:cs="B Nazanin"/>
      <w:b/>
      <w:bCs/>
    </w:rPr>
  </w:style>
  <w:style w:type="paragraph" w:styleId="Heading2">
    <w:name w:val="heading 2"/>
    <w:basedOn w:val="Normal"/>
    <w:next w:val="Normal"/>
    <w:link w:val="Heading2Char"/>
    <w:uiPriority w:val="9"/>
    <w:unhideWhenUsed/>
    <w:qFormat/>
    <w:rsid w:val="009329F4"/>
    <w:pPr>
      <w:bidi/>
      <w:ind w:left="360"/>
      <w:jc w:val="both"/>
      <w:outlineLvl w:val="1"/>
    </w:pPr>
    <w:rPr>
      <w:rFonts w:cs="B Nazanin"/>
      <w:b/>
      <w:bCs/>
      <w:u w:val="singl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F7B29"/>
    <w:pPr>
      <w:ind w:left="720"/>
      <w:contextualSpacing/>
    </w:pPr>
  </w:style>
  <w:style w:type="character" w:styleId="Hyperlink">
    <w:name w:val="Hyperlink"/>
    <w:basedOn w:val="DefaultParagraphFont"/>
    <w:uiPriority w:val="99"/>
    <w:unhideWhenUsed/>
    <w:rsid w:val="002F7B29"/>
    <w:rPr>
      <w:color w:val="0563C1" w:themeColor="hyperlink"/>
      <w:u w:val="single"/>
    </w:rPr>
  </w:style>
  <w:style w:type="paragraph" w:styleId="FootnoteText">
    <w:name w:val="footnote text"/>
    <w:basedOn w:val="Normal"/>
    <w:link w:val="FootnoteTextChar"/>
    <w:uiPriority w:val="99"/>
    <w:semiHidden/>
    <w:unhideWhenUsed/>
    <w:rsid w:val="000E72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72D7"/>
    <w:rPr>
      <w:sz w:val="20"/>
      <w:szCs w:val="20"/>
    </w:rPr>
  </w:style>
  <w:style w:type="character" w:styleId="FootnoteReference">
    <w:name w:val="footnote reference"/>
    <w:basedOn w:val="DefaultParagraphFont"/>
    <w:uiPriority w:val="99"/>
    <w:semiHidden/>
    <w:unhideWhenUsed/>
    <w:rsid w:val="000E72D7"/>
    <w:rPr>
      <w:vertAlign w:val="superscript"/>
    </w:rPr>
  </w:style>
  <w:style w:type="character" w:customStyle="1" w:styleId="Heading2Char">
    <w:name w:val="Heading 2 Char"/>
    <w:basedOn w:val="DefaultParagraphFont"/>
    <w:link w:val="Heading2"/>
    <w:uiPriority w:val="9"/>
    <w:rsid w:val="009329F4"/>
    <w:rPr>
      <w:rFonts w:cs="B Nazanin"/>
      <w:b/>
      <w:bCs/>
      <w:u w:val="single"/>
      <w:lang w:bidi="fa-IR"/>
    </w:rPr>
  </w:style>
  <w:style w:type="character" w:customStyle="1" w:styleId="Heading1Char">
    <w:name w:val="Heading 1 Char"/>
    <w:basedOn w:val="DefaultParagraphFont"/>
    <w:link w:val="Heading1"/>
    <w:uiPriority w:val="9"/>
    <w:rsid w:val="009329F4"/>
    <w:rPr>
      <w:rFonts w:cs="B Nazanin"/>
      <w:b/>
      <w:bCs/>
      <w:lang w:bidi="fa-IR"/>
    </w:rPr>
  </w:style>
  <w:style w:type="table" w:styleId="TableGrid">
    <w:name w:val="Table Grid"/>
    <w:basedOn w:val="TableNormal"/>
    <w:uiPriority w:val="39"/>
    <w:rsid w:val="00A16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61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130"/>
  </w:style>
  <w:style w:type="paragraph" w:styleId="Footer">
    <w:name w:val="footer"/>
    <w:basedOn w:val="Normal"/>
    <w:link w:val="FooterChar"/>
    <w:uiPriority w:val="99"/>
    <w:unhideWhenUsed/>
    <w:rsid w:val="00E36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130"/>
  </w:style>
  <w:style w:type="table" w:styleId="PlainTable1">
    <w:name w:val="Plain Table 1"/>
    <w:basedOn w:val="TableNormal"/>
    <w:uiPriority w:val="41"/>
    <w:rsid w:val="00E3613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Heading1"/>
    <w:next w:val="Normal"/>
    <w:uiPriority w:val="39"/>
    <w:unhideWhenUsed/>
    <w:qFormat/>
    <w:rsid w:val="00BF7857"/>
    <w:pPr>
      <w:keepNext/>
      <w:keepLines/>
      <w:numPr>
        <w:numId w:val="0"/>
      </w:numPr>
      <w:bidi w:val="0"/>
      <w:spacing w:before="240" w:after="0"/>
      <w:contextualSpacing w:val="0"/>
      <w:jc w:val="left"/>
      <w:outlineLvl w:val="9"/>
    </w:pPr>
    <w:rPr>
      <w:rFonts w:asciiTheme="majorHAnsi" w:eastAsiaTheme="majorEastAsia" w:hAnsiTheme="majorHAnsi" w:cstheme="majorBidi"/>
      <w:b w:val="0"/>
      <w:bCs w:val="0"/>
      <w:color w:val="2E74B5" w:themeColor="accent1" w:themeShade="BF"/>
      <w:sz w:val="32"/>
      <w:szCs w:val="32"/>
      <w:lang w:bidi="ar-SA"/>
    </w:rPr>
  </w:style>
  <w:style w:type="paragraph" w:styleId="TOC1">
    <w:name w:val="toc 1"/>
    <w:basedOn w:val="Normal"/>
    <w:next w:val="Normal"/>
    <w:autoRedefine/>
    <w:uiPriority w:val="39"/>
    <w:unhideWhenUsed/>
    <w:rsid w:val="006000A7"/>
    <w:pPr>
      <w:tabs>
        <w:tab w:val="right" w:leader="dot" w:pos="9350"/>
      </w:tabs>
      <w:bidi/>
      <w:spacing w:after="100"/>
      <w:jc w:val="both"/>
    </w:pPr>
  </w:style>
  <w:style w:type="paragraph" w:styleId="TOC2">
    <w:name w:val="toc 2"/>
    <w:basedOn w:val="Normal"/>
    <w:next w:val="Normal"/>
    <w:autoRedefine/>
    <w:uiPriority w:val="39"/>
    <w:unhideWhenUsed/>
    <w:rsid w:val="00BF7857"/>
    <w:pPr>
      <w:spacing w:after="100"/>
      <w:ind w:left="220"/>
    </w:pPr>
  </w:style>
  <w:style w:type="paragraph" w:styleId="NoSpacing">
    <w:name w:val="No Spacing"/>
    <w:uiPriority w:val="1"/>
    <w:qFormat/>
    <w:rsid w:val="008C4BED"/>
    <w:pPr>
      <w:spacing w:after="0" w:line="240" w:lineRule="auto"/>
    </w:pPr>
  </w:style>
  <w:style w:type="paragraph" w:styleId="TOC3">
    <w:name w:val="toc 3"/>
    <w:basedOn w:val="Normal"/>
    <w:next w:val="Normal"/>
    <w:autoRedefine/>
    <w:uiPriority w:val="39"/>
    <w:unhideWhenUsed/>
    <w:rsid w:val="008C4BED"/>
    <w:pPr>
      <w:spacing w:after="100"/>
      <w:ind w:left="440"/>
    </w:pPr>
    <w:rPr>
      <w:rFonts w:eastAsiaTheme="minorEastAsia"/>
    </w:rPr>
  </w:style>
  <w:style w:type="paragraph" w:styleId="TOC4">
    <w:name w:val="toc 4"/>
    <w:basedOn w:val="Normal"/>
    <w:next w:val="Normal"/>
    <w:autoRedefine/>
    <w:uiPriority w:val="39"/>
    <w:unhideWhenUsed/>
    <w:rsid w:val="008C4BED"/>
    <w:pPr>
      <w:spacing w:after="100"/>
      <w:ind w:left="660"/>
    </w:pPr>
    <w:rPr>
      <w:rFonts w:eastAsiaTheme="minorEastAsia"/>
    </w:rPr>
  </w:style>
  <w:style w:type="paragraph" w:styleId="TOC5">
    <w:name w:val="toc 5"/>
    <w:basedOn w:val="Normal"/>
    <w:next w:val="Normal"/>
    <w:autoRedefine/>
    <w:uiPriority w:val="39"/>
    <w:unhideWhenUsed/>
    <w:rsid w:val="008C4BED"/>
    <w:pPr>
      <w:spacing w:after="100"/>
      <w:ind w:left="880"/>
    </w:pPr>
    <w:rPr>
      <w:rFonts w:eastAsiaTheme="minorEastAsia"/>
    </w:rPr>
  </w:style>
  <w:style w:type="paragraph" w:styleId="TOC6">
    <w:name w:val="toc 6"/>
    <w:basedOn w:val="Normal"/>
    <w:next w:val="Normal"/>
    <w:autoRedefine/>
    <w:uiPriority w:val="39"/>
    <w:unhideWhenUsed/>
    <w:rsid w:val="008C4BED"/>
    <w:pPr>
      <w:spacing w:after="100"/>
      <w:ind w:left="1100"/>
    </w:pPr>
    <w:rPr>
      <w:rFonts w:eastAsiaTheme="minorEastAsia"/>
    </w:rPr>
  </w:style>
  <w:style w:type="paragraph" w:styleId="TOC7">
    <w:name w:val="toc 7"/>
    <w:basedOn w:val="Normal"/>
    <w:next w:val="Normal"/>
    <w:autoRedefine/>
    <w:uiPriority w:val="39"/>
    <w:unhideWhenUsed/>
    <w:rsid w:val="008C4BED"/>
    <w:pPr>
      <w:spacing w:after="100"/>
      <w:ind w:left="1320"/>
    </w:pPr>
    <w:rPr>
      <w:rFonts w:eastAsiaTheme="minorEastAsia"/>
    </w:rPr>
  </w:style>
  <w:style w:type="paragraph" w:styleId="TOC8">
    <w:name w:val="toc 8"/>
    <w:basedOn w:val="Normal"/>
    <w:next w:val="Normal"/>
    <w:autoRedefine/>
    <w:uiPriority w:val="39"/>
    <w:unhideWhenUsed/>
    <w:rsid w:val="008C4BED"/>
    <w:pPr>
      <w:spacing w:after="100"/>
      <w:ind w:left="1540"/>
    </w:pPr>
    <w:rPr>
      <w:rFonts w:eastAsiaTheme="minorEastAsia"/>
    </w:rPr>
  </w:style>
  <w:style w:type="paragraph" w:styleId="TOC9">
    <w:name w:val="toc 9"/>
    <w:basedOn w:val="Normal"/>
    <w:next w:val="Normal"/>
    <w:autoRedefine/>
    <w:uiPriority w:val="39"/>
    <w:unhideWhenUsed/>
    <w:rsid w:val="008C4BED"/>
    <w:pPr>
      <w:spacing w:after="100"/>
      <w:ind w:left="1760"/>
    </w:pPr>
    <w:rPr>
      <w:rFonts w:eastAsiaTheme="minorEastAsi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paragraph" w:styleId="BalloonText">
    <w:name w:val="Balloon Text"/>
    <w:basedOn w:val="Normal"/>
    <w:link w:val="BalloonTextChar"/>
    <w:uiPriority w:val="99"/>
    <w:semiHidden/>
    <w:unhideWhenUsed/>
    <w:rsid w:val="009738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8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igitransit.fi/en/" TargetMode="External"/><Relationship Id="rId18" Type="http://schemas.openxmlformats.org/officeDocument/2006/relationships/hyperlink" Target="http://jp.adelaidemetro.com.au/opentripplanner-webapp/"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www.511ny.org/" TargetMode="External"/><Relationship Id="rId17" Type="http://schemas.openxmlformats.org/officeDocument/2006/relationships/hyperlink" Target="https://www.ztm.lublin.eu/" TargetMode="External"/><Relationship Id="rId2" Type="http://schemas.openxmlformats.org/officeDocument/2006/relationships/styles" Target="styles.xml"/><Relationship Id="rId16" Type="http://schemas.openxmlformats.org/officeDocument/2006/relationships/hyperlink" Target="http://poznan.iplaner.pl/" TargetMode="External"/><Relationship Id="rId20" Type="http://schemas.openxmlformats.org/officeDocument/2006/relationships/hyperlink" Target="https://itunes.apple.com/us/app/nextride-singapore-public/id56510355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ripplanner.vta.org/planner" TargetMode="External"/><Relationship Id="rId5" Type="http://schemas.openxmlformats.org/officeDocument/2006/relationships/footnotes" Target="footnotes.xml"/><Relationship Id="rId15" Type="http://schemas.openxmlformats.org/officeDocument/2006/relationships/hyperlink" Target="http://www.metromobilite.fr/" TargetMode="External"/><Relationship Id="rId23" Type="http://schemas.openxmlformats.org/officeDocument/2006/relationships/theme" Target="theme/theme1.xml"/><Relationship Id="rId10" Type="http://schemas.openxmlformats.org/officeDocument/2006/relationships/hyperlink" Target="http://ride.trimet.org/" TargetMode="External"/><Relationship Id="rId19" Type="http://schemas.openxmlformats.org/officeDocument/2006/relationships/hyperlink" Target="http://bologna.vivibus.i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emtvalencia.es/geoportal/?lang=en_otp"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hri.fi/data/en_GB/dataset/hsl-reittiopas-api" TargetMode="External"/><Relationship Id="rId13" Type="http://schemas.openxmlformats.org/officeDocument/2006/relationships/hyperlink" Target="https://creativecommons.org/licenses/by/4.0/" TargetMode="External"/><Relationship Id="rId3" Type="http://schemas.openxmlformats.org/officeDocument/2006/relationships/hyperlink" Target="https://data.cityofnewyork.us/Transportation/MTA-Data/mmu8-8w8b/data" TargetMode="External"/><Relationship Id="rId7" Type="http://schemas.openxmlformats.org/officeDocument/2006/relationships/hyperlink" Target="https://digitransit.fi/en/developers/" TargetMode="External"/><Relationship Id="rId12" Type="http://schemas.openxmlformats.org/officeDocument/2006/relationships/hyperlink" Target="https://www.ncbi.nlm.nih.gov/pmc/articles/PMC5952869/" TargetMode="External"/><Relationship Id="rId2" Type="http://schemas.openxmlformats.org/officeDocument/2006/relationships/hyperlink" Target="https://www.europeandataportal.eu/en/" TargetMode="External"/><Relationship Id="rId1" Type="http://schemas.openxmlformats.org/officeDocument/2006/relationships/hyperlink" Target="http://eprints.maynoothuniversity.ie/5625/1/RK-Real-time-City.pdf" TargetMode="External"/><Relationship Id="rId6" Type="http://schemas.openxmlformats.org/officeDocument/2006/relationships/hyperlink" Target="http://www.opentripplanner.org/" TargetMode="External"/><Relationship Id="rId11" Type="http://schemas.openxmlformats.org/officeDocument/2006/relationships/hyperlink" Target="https://developers.google.com/transit/gtfs-realtime/" TargetMode="External"/><Relationship Id="rId5" Type="http://schemas.openxmlformats.org/officeDocument/2006/relationships/hyperlink" Target="https://digitransit.fi/en/" TargetMode="External"/><Relationship Id="rId10" Type="http://schemas.openxmlformats.org/officeDocument/2006/relationships/hyperlink" Target="https://www.triplinx.ca/" TargetMode="External"/><Relationship Id="rId4" Type="http://schemas.openxmlformats.org/officeDocument/2006/relationships/hyperlink" Target="https://opendata.cityofnewyork.us/projects/" TargetMode="External"/><Relationship Id="rId9" Type="http://schemas.openxmlformats.org/officeDocument/2006/relationships/hyperlink" Target="https://www.toronto.ca/wp-content/uploads/2017/11/969b-open_data_policy.pdf" TargetMode="External"/><Relationship Id="rId14" Type="http://schemas.openxmlformats.org/officeDocument/2006/relationships/hyperlink" Target="https://www.transitwiki.org/TransitWiki/index.php/OpenTripPlan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3306</Words>
  <Characters>18846</Characters>
  <Application>Microsoft Office Word</Application>
  <DocSecurity>0</DocSecurity>
  <Lines>157</Lines>
  <Paragraphs>44</Paragraphs>
  <ScaleCrop>false</ScaleCrop>
  <Company/>
  <LinksUpToDate>false</LinksUpToDate>
  <CharactersWithSpaces>22108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Mohammad Hossein Khani</cp:lastModifiedBy>
  <cp:revision>3</cp:revision>
  <dcterms:created xsi:type="dcterms:W3CDTF">2019-03-20T10:55:00Z</dcterms:created>
  <dcterms:modified xsi:type="dcterms:W3CDTF">2019-03-20T11:04:00Z</dcterms:modified>
</cp:coreProperties>
</file>