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0F" w:rsidRPr="00991C0F" w:rsidRDefault="00991C0F" w:rsidP="00991C0F">
      <w:pPr>
        <w:pStyle w:val="Title"/>
        <w:jc w:val="center"/>
        <w:rPr>
          <w:sz w:val="36"/>
          <w:szCs w:val="28"/>
          <w:rtl/>
        </w:rPr>
      </w:pPr>
      <w:r w:rsidRPr="00991C0F">
        <w:rPr>
          <w:sz w:val="36"/>
          <w:szCs w:val="28"/>
          <w:rtl/>
        </w:rPr>
        <w:t>مقرره 112941 : آيين</w:t>
      </w:r>
      <w:r>
        <w:rPr>
          <w:rFonts w:hint="cs"/>
          <w:sz w:val="36"/>
          <w:szCs w:val="28"/>
          <w:rtl/>
        </w:rPr>
        <w:t>‌</w:t>
      </w:r>
      <w:r w:rsidRPr="00991C0F">
        <w:rPr>
          <w:sz w:val="36"/>
          <w:szCs w:val="28"/>
          <w:rtl/>
        </w:rPr>
        <w:t>نامه اجرايي تبصره (1) ماده (18) قانون انتشار و دسترسي آزاد به اطلاعات</w:t>
      </w:r>
    </w:p>
    <w:p w:rsidR="00991C0F" w:rsidRDefault="00991C0F" w:rsidP="00991C0F">
      <w:pPr>
        <w:rPr>
          <w:rtl/>
        </w:rPr>
      </w:pPr>
      <w:r>
        <w:rPr>
          <w:rFonts w:cs="B Mitra"/>
          <w:rtl/>
        </w:rPr>
        <w:t xml:space="preserve">هيأت وزيران در جلسه </w:t>
      </w:r>
      <w:r>
        <w:rPr>
          <w:rFonts w:cs="B Mitra"/>
          <w:rtl/>
          <w:lang w:bidi="fa-IR"/>
        </w:rPr>
        <w:t>۴ /۵ /۱۳۹۴</w:t>
      </w:r>
      <w:r>
        <w:rPr>
          <w:rFonts w:cs="B Mitra"/>
          <w:rtl/>
        </w:rPr>
        <w:t xml:space="preserve"> به پيشنهاد كميسيون انتشار و دسترسي آزاد به اطلاعات و به استناد تبصره (</w:t>
      </w:r>
      <w:r>
        <w:rPr>
          <w:rFonts w:cs="B Mitra"/>
          <w:rtl/>
          <w:lang w:bidi="fa-IR"/>
        </w:rPr>
        <w:t xml:space="preserve">۱) </w:t>
      </w:r>
      <w:r>
        <w:rPr>
          <w:rFonts w:cs="B Mitra"/>
          <w:rtl/>
        </w:rPr>
        <w:t>ماده (</w:t>
      </w:r>
      <w:r>
        <w:rPr>
          <w:rFonts w:cs="B Mitra"/>
          <w:rtl/>
          <w:lang w:bidi="fa-IR"/>
        </w:rPr>
        <w:t xml:space="preserve">۱۸) </w:t>
      </w:r>
      <w:r>
        <w:rPr>
          <w:rFonts w:cs="B Mitra"/>
          <w:rtl/>
        </w:rPr>
        <w:t xml:space="preserve">قانون انتشار و دسترسي آزاد به اطلاعات </w:t>
      </w:r>
      <w:r>
        <w:rPr>
          <w:rFonts w:ascii="Sakkal Majalla" w:hAnsi="Sakkal Majalla" w:cs="Sakkal Majalla" w:hint="cs"/>
          <w:rtl/>
        </w:rPr>
        <w:t>–</w:t>
      </w:r>
      <w:r>
        <w:rPr>
          <w:rFonts w:cs="B Mitra"/>
          <w:rtl/>
        </w:rPr>
        <w:t xml:space="preserve"> </w:t>
      </w:r>
      <w:r>
        <w:rPr>
          <w:rFonts w:cs="B Mitra" w:hint="cs"/>
          <w:rtl/>
        </w:rPr>
        <w:t>مصوب</w:t>
      </w:r>
      <w:r>
        <w:rPr>
          <w:rFonts w:cs="B Mitra"/>
          <w:rtl/>
        </w:rPr>
        <w:t xml:space="preserve"> </w:t>
      </w:r>
      <w:r>
        <w:rPr>
          <w:rFonts w:cs="B Mitra"/>
          <w:rtl/>
          <w:lang w:bidi="fa-IR"/>
        </w:rPr>
        <w:t xml:space="preserve">۱۳۸۸ </w:t>
      </w:r>
      <w:r>
        <w:rPr>
          <w:rFonts w:ascii="Sakkal Majalla" w:hAnsi="Sakkal Majalla" w:cs="Sakkal Majalla" w:hint="cs"/>
          <w:rtl/>
          <w:lang w:bidi="fa-IR"/>
        </w:rPr>
        <w:t>–</w:t>
      </w:r>
      <w:r>
        <w:rPr>
          <w:rFonts w:cs="B Mitra"/>
          <w:rtl/>
          <w:lang w:bidi="fa-IR"/>
        </w:rPr>
        <w:t xml:space="preserve"> </w:t>
      </w:r>
      <w:r>
        <w:rPr>
          <w:rFonts w:cs="B Mitra"/>
          <w:rtl/>
        </w:rPr>
        <w:t>آيين نامه اجرايي تبصره ياد شده را به شرح زير تصويب كرد:</w:t>
      </w:r>
    </w:p>
    <w:p w:rsidR="00E140CE" w:rsidRDefault="00E140CE" w:rsidP="00E140CE">
      <w:pPr>
        <w:rPr>
          <w:rtl/>
        </w:rPr>
      </w:pPr>
      <w:bookmarkStart w:id="0" w:name="_GoBack"/>
      <w:bookmarkEnd w:id="0"/>
    </w:p>
    <w:p w:rsidR="00991C0F" w:rsidRPr="00991C0F" w:rsidRDefault="00991C0F" w:rsidP="00991C0F">
      <w:pPr>
        <w:jc w:val="center"/>
        <w:rPr>
          <w:b/>
          <w:bCs/>
          <w:rtl/>
        </w:rPr>
      </w:pPr>
      <w:r w:rsidRPr="00991C0F">
        <w:rPr>
          <w:rFonts w:cs="B Mitra"/>
          <w:b/>
          <w:bCs/>
          <w:rtl/>
        </w:rPr>
        <w:t>آيين نامه اجرايي تبصره (</w:t>
      </w:r>
      <w:r w:rsidRPr="00991C0F">
        <w:rPr>
          <w:rFonts w:cs="B Mitra"/>
          <w:b/>
          <w:bCs/>
          <w:rtl/>
          <w:lang w:bidi="fa-IR"/>
        </w:rPr>
        <w:t xml:space="preserve">۱) </w:t>
      </w:r>
      <w:r w:rsidRPr="00991C0F">
        <w:rPr>
          <w:rFonts w:cs="B Mitra"/>
          <w:b/>
          <w:bCs/>
          <w:rtl/>
        </w:rPr>
        <w:t>ماده (</w:t>
      </w:r>
      <w:r w:rsidRPr="00991C0F">
        <w:rPr>
          <w:rFonts w:cs="B Mitra"/>
          <w:b/>
          <w:bCs/>
          <w:rtl/>
          <w:lang w:bidi="fa-IR"/>
        </w:rPr>
        <w:t xml:space="preserve">۱۸) </w:t>
      </w:r>
      <w:r w:rsidRPr="00991C0F">
        <w:rPr>
          <w:rFonts w:cs="B Mitra"/>
          <w:b/>
          <w:bCs/>
          <w:rtl/>
        </w:rPr>
        <w:t>قانون انتشار و دسترسي آزاد به اطلاعات</w:t>
      </w:r>
    </w:p>
    <w:p w:rsidR="00991C0F" w:rsidRDefault="00991C0F" w:rsidP="00991C0F">
      <w:pPr>
        <w:rPr>
          <w:rtl/>
        </w:rPr>
      </w:pPr>
      <w:r>
        <w:rPr>
          <w:rFonts w:cs="B Mitra"/>
          <w:rtl/>
        </w:rPr>
        <w:t xml:space="preserve">ماده </w:t>
      </w:r>
      <w:r>
        <w:rPr>
          <w:rFonts w:cs="B Mitra"/>
          <w:rtl/>
          <w:lang w:bidi="fa-IR"/>
        </w:rPr>
        <w:t xml:space="preserve">۱- </w:t>
      </w:r>
      <w:r>
        <w:rPr>
          <w:rFonts w:cs="B Mitra"/>
          <w:rtl/>
        </w:rPr>
        <w:t xml:space="preserve">كميسيون انتشار و دسترسي آزاد به اطلاعات با تركيب زير تشكيل مي شود: </w:t>
      </w:r>
    </w:p>
    <w:p w:rsidR="00991C0F" w:rsidRDefault="00991C0F" w:rsidP="00991C0F">
      <w:pPr>
        <w:pStyle w:val="ListParagraph"/>
        <w:numPr>
          <w:ilvl w:val="0"/>
          <w:numId w:val="11"/>
        </w:numPr>
        <w:rPr>
          <w:rtl/>
        </w:rPr>
      </w:pPr>
      <w:r w:rsidRPr="00991C0F">
        <w:rPr>
          <w:rFonts w:cs="B Mitra"/>
          <w:rtl/>
        </w:rPr>
        <w:t>الف - وزير فرهنگ و ارشاد اسلامي (رييس كميسيون)</w:t>
      </w:r>
    </w:p>
    <w:p w:rsidR="00991C0F" w:rsidRDefault="00991C0F" w:rsidP="00991C0F">
      <w:pPr>
        <w:pStyle w:val="ListParagraph"/>
        <w:numPr>
          <w:ilvl w:val="0"/>
          <w:numId w:val="11"/>
        </w:numPr>
        <w:rPr>
          <w:rtl/>
        </w:rPr>
      </w:pPr>
      <w:r w:rsidRPr="00991C0F">
        <w:rPr>
          <w:rFonts w:cs="B Mitra"/>
          <w:rtl/>
        </w:rPr>
        <w:t xml:space="preserve">ب - وزير ارتباطات و فناوري اطلاعات يا معاون ذي ربط </w:t>
      </w:r>
    </w:p>
    <w:p w:rsidR="00991C0F" w:rsidRDefault="00991C0F" w:rsidP="00991C0F">
      <w:pPr>
        <w:pStyle w:val="ListParagraph"/>
        <w:numPr>
          <w:ilvl w:val="0"/>
          <w:numId w:val="11"/>
        </w:numPr>
        <w:rPr>
          <w:rtl/>
        </w:rPr>
      </w:pPr>
      <w:r w:rsidRPr="00991C0F">
        <w:rPr>
          <w:rFonts w:cs="B Mitra"/>
          <w:rtl/>
        </w:rPr>
        <w:t>ج- وزير اطلاعات يا معاون ذي ربط</w:t>
      </w:r>
    </w:p>
    <w:p w:rsidR="00991C0F" w:rsidRDefault="00991C0F" w:rsidP="00991C0F">
      <w:pPr>
        <w:pStyle w:val="ListParagraph"/>
        <w:numPr>
          <w:ilvl w:val="0"/>
          <w:numId w:val="11"/>
        </w:numPr>
        <w:rPr>
          <w:rtl/>
        </w:rPr>
      </w:pPr>
      <w:r w:rsidRPr="00991C0F">
        <w:rPr>
          <w:rFonts w:cs="B Mitra"/>
          <w:rtl/>
        </w:rPr>
        <w:t xml:space="preserve">د - وزير دفاع و پشتيباني نيروهاي مسلح يا معاون ذي ربط </w:t>
      </w:r>
    </w:p>
    <w:p w:rsidR="00991C0F" w:rsidRDefault="00991C0F" w:rsidP="00991C0F">
      <w:pPr>
        <w:pStyle w:val="ListParagraph"/>
        <w:numPr>
          <w:ilvl w:val="0"/>
          <w:numId w:val="11"/>
        </w:numPr>
        <w:rPr>
          <w:rtl/>
        </w:rPr>
      </w:pPr>
      <w:r w:rsidRPr="00991C0F">
        <w:rPr>
          <w:rFonts w:cs="B Mitra"/>
          <w:rtl/>
        </w:rPr>
        <w:t>هـ - رئيس سازمان مديريت و برنامه ريزي كشور يا معاون ذي ربط</w:t>
      </w:r>
    </w:p>
    <w:p w:rsidR="00991C0F" w:rsidRDefault="00991C0F" w:rsidP="00991C0F">
      <w:pPr>
        <w:pStyle w:val="ListParagraph"/>
        <w:numPr>
          <w:ilvl w:val="0"/>
          <w:numId w:val="11"/>
        </w:numPr>
        <w:rPr>
          <w:rtl/>
        </w:rPr>
      </w:pPr>
      <w:r w:rsidRPr="00991C0F">
        <w:rPr>
          <w:rFonts w:cs="B Mitra"/>
          <w:rtl/>
        </w:rPr>
        <w:t xml:space="preserve">و - رئيس ديوان عدالت اداري </w:t>
      </w:r>
    </w:p>
    <w:p w:rsidR="00991C0F" w:rsidRDefault="00991C0F" w:rsidP="00991C0F">
      <w:pPr>
        <w:pStyle w:val="ListParagraph"/>
        <w:numPr>
          <w:ilvl w:val="0"/>
          <w:numId w:val="11"/>
        </w:numPr>
        <w:rPr>
          <w:rtl/>
        </w:rPr>
      </w:pPr>
      <w:r>
        <w:rPr>
          <w:rtl/>
        </w:rPr>
        <w:t xml:space="preserve">ز - رئيس كميسيون فرهنگي مجلس شوراي اسلامي </w:t>
      </w:r>
    </w:p>
    <w:p w:rsidR="00991C0F" w:rsidRDefault="00991C0F" w:rsidP="00991C0F">
      <w:pPr>
        <w:pStyle w:val="ListParagraph"/>
        <w:numPr>
          <w:ilvl w:val="0"/>
          <w:numId w:val="11"/>
        </w:numPr>
        <w:rPr>
          <w:rtl/>
        </w:rPr>
      </w:pPr>
      <w:r w:rsidRPr="00991C0F">
        <w:rPr>
          <w:rFonts w:cs="B Mitra"/>
          <w:rtl/>
        </w:rPr>
        <w:t>ح - دبير شوراي عالي فناوري اطلاعات كشور</w:t>
      </w:r>
    </w:p>
    <w:p w:rsidR="00991C0F" w:rsidRDefault="00991C0F" w:rsidP="00991C0F">
      <w:pPr>
        <w:rPr>
          <w:rtl/>
        </w:rPr>
      </w:pPr>
      <w:r>
        <w:rPr>
          <w:rFonts w:cs="B Mitra"/>
          <w:rtl/>
        </w:rPr>
        <w:t xml:space="preserve">ماده </w:t>
      </w:r>
      <w:r>
        <w:rPr>
          <w:rFonts w:cs="B Mitra"/>
          <w:rtl/>
          <w:lang w:bidi="fa-IR"/>
        </w:rPr>
        <w:t xml:space="preserve">۲ - </w:t>
      </w:r>
      <w:r>
        <w:rPr>
          <w:rFonts w:cs="B Mitra"/>
          <w:rtl/>
        </w:rPr>
        <w:t>جلسات كميسيون هر دو ماه يك بار تشكيل مي شود و در صورت لزوم با نظر رئيس كميسيون يا سه عضو از اعضاء، جلسه فوق العاده تشكيل خواهد شد. دستور جلسه حداقل يك هفته قبل از برگزاري جلسات براي اعضا ارسال مي شود.</w:t>
      </w:r>
    </w:p>
    <w:p w:rsidR="00991C0F" w:rsidRDefault="00991C0F" w:rsidP="00991C0F">
      <w:pPr>
        <w:rPr>
          <w:rtl/>
        </w:rPr>
      </w:pPr>
      <w:r>
        <w:rPr>
          <w:rFonts w:cs="B Mitra"/>
          <w:rtl/>
        </w:rPr>
        <w:t xml:space="preserve">ماده </w:t>
      </w:r>
      <w:r>
        <w:rPr>
          <w:rFonts w:cs="B Mitra"/>
          <w:rtl/>
          <w:lang w:bidi="fa-IR"/>
        </w:rPr>
        <w:t xml:space="preserve">۳- </w:t>
      </w:r>
      <w:r>
        <w:rPr>
          <w:rFonts w:cs="B Mitra"/>
          <w:rtl/>
        </w:rPr>
        <w:t>جلسات كميسيون با حضور حداقل پنج عضو از اعضاء رسميت مي يابد و مصوبات آن با رأي اكثريت حاضران و حداقل چهار رأي معتبر است.</w:t>
      </w:r>
    </w:p>
    <w:p w:rsidR="00991C0F" w:rsidRDefault="00991C0F" w:rsidP="00991C0F">
      <w:pPr>
        <w:ind w:firstLine="720"/>
        <w:rPr>
          <w:rtl/>
        </w:rPr>
      </w:pPr>
      <w:r>
        <w:rPr>
          <w:rFonts w:cs="B Mitra"/>
          <w:rtl/>
        </w:rPr>
        <w:t xml:space="preserve">تبصره </w:t>
      </w:r>
      <w:r>
        <w:rPr>
          <w:rFonts w:cs="B Mitra"/>
          <w:rtl/>
          <w:lang w:bidi="fa-IR"/>
        </w:rPr>
        <w:t xml:space="preserve">۱- </w:t>
      </w:r>
      <w:r>
        <w:rPr>
          <w:rFonts w:cs="B Mitra"/>
          <w:rtl/>
        </w:rPr>
        <w:t>موضوعات امنيتي و نظامي با حضور عضو ذي ربط قابل طرح مي باشد.</w:t>
      </w:r>
    </w:p>
    <w:p w:rsidR="00991C0F" w:rsidRDefault="00991C0F" w:rsidP="00991C0F">
      <w:pPr>
        <w:ind w:firstLine="720"/>
        <w:rPr>
          <w:rtl/>
        </w:rPr>
      </w:pPr>
      <w:r>
        <w:rPr>
          <w:rFonts w:cs="B Mitra"/>
          <w:rtl/>
        </w:rPr>
        <w:t xml:space="preserve">تبصره </w:t>
      </w:r>
      <w:r>
        <w:rPr>
          <w:rFonts w:cs="B Mitra"/>
          <w:rtl/>
          <w:lang w:bidi="fa-IR"/>
        </w:rPr>
        <w:t xml:space="preserve">۲- </w:t>
      </w:r>
      <w:r>
        <w:rPr>
          <w:rFonts w:cs="B Mitra"/>
          <w:rtl/>
        </w:rPr>
        <w:t>كميسيون مي تواند از نمايندگان ساير دستگاه ها بدون حق رأي براي شركت در جلسات دعوت نمايد.</w:t>
      </w:r>
    </w:p>
    <w:p w:rsidR="00991C0F" w:rsidRDefault="00991C0F" w:rsidP="00991C0F">
      <w:pPr>
        <w:rPr>
          <w:rtl/>
        </w:rPr>
      </w:pPr>
      <w:r>
        <w:rPr>
          <w:rFonts w:cs="B Mitra"/>
          <w:rtl/>
        </w:rPr>
        <w:t xml:space="preserve">ماده </w:t>
      </w:r>
      <w:r>
        <w:rPr>
          <w:rFonts w:cs="B Mitra"/>
          <w:rtl/>
          <w:lang w:bidi="fa-IR"/>
        </w:rPr>
        <w:t xml:space="preserve">۴- </w:t>
      </w:r>
      <w:r>
        <w:rPr>
          <w:rFonts w:cs="B Mitra"/>
          <w:rtl/>
        </w:rPr>
        <w:t>مصوبات كميسيون پس از تأييد رئيس جمهور براي كليه اشخاص ارايه دهنده خدمات عمومي لازم الاجرا است.</w:t>
      </w:r>
    </w:p>
    <w:p w:rsidR="00991C0F" w:rsidRDefault="00991C0F" w:rsidP="00991C0F">
      <w:pPr>
        <w:ind w:firstLine="720"/>
        <w:rPr>
          <w:rtl/>
        </w:rPr>
      </w:pPr>
      <w:r>
        <w:rPr>
          <w:rFonts w:cs="B Mitra"/>
          <w:rtl/>
        </w:rPr>
        <w:t xml:space="preserve">تبصره </w:t>
      </w:r>
      <w:r>
        <w:rPr>
          <w:rFonts w:ascii="Sakkal Majalla" w:hAnsi="Sakkal Majalla" w:cs="Sakkal Majalla" w:hint="cs"/>
          <w:rtl/>
        </w:rPr>
        <w:t>–</w:t>
      </w:r>
      <w:r>
        <w:rPr>
          <w:rFonts w:cs="B Mitra"/>
          <w:rtl/>
        </w:rPr>
        <w:t xml:space="preserve"> </w:t>
      </w:r>
      <w:r>
        <w:rPr>
          <w:rFonts w:cs="B Mitra" w:hint="cs"/>
          <w:rtl/>
        </w:rPr>
        <w:t>مؤسسات</w:t>
      </w:r>
      <w:r>
        <w:rPr>
          <w:rFonts w:cs="B Mitra"/>
          <w:rtl/>
        </w:rPr>
        <w:t xml:space="preserve"> </w:t>
      </w:r>
      <w:r>
        <w:rPr>
          <w:rFonts w:cs="B Mitra" w:hint="cs"/>
          <w:rtl/>
        </w:rPr>
        <w:t>مزبور</w:t>
      </w:r>
      <w:r>
        <w:rPr>
          <w:rFonts w:cs="B Mitra"/>
          <w:rtl/>
        </w:rPr>
        <w:t xml:space="preserve"> </w:t>
      </w:r>
      <w:r>
        <w:rPr>
          <w:rFonts w:cs="B Mitra" w:hint="cs"/>
          <w:rtl/>
        </w:rPr>
        <w:t>موظفند</w:t>
      </w:r>
      <w:r>
        <w:rPr>
          <w:rFonts w:cs="B Mitra"/>
          <w:rtl/>
        </w:rPr>
        <w:t xml:space="preserve"> </w:t>
      </w:r>
      <w:r>
        <w:rPr>
          <w:rFonts w:cs="B Mitra" w:hint="cs"/>
          <w:rtl/>
        </w:rPr>
        <w:t>گزارش</w:t>
      </w:r>
      <w:r>
        <w:rPr>
          <w:rFonts w:cs="B Mitra"/>
          <w:rtl/>
        </w:rPr>
        <w:t xml:space="preserve"> </w:t>
      </w:r>
      <w:r>
        <w:rPr>
          <w:rFonts w:cs="B Mitra" w:hint="cs"/>
          <w:rtl/>
        </w:rPr>
        <w:t>عملكرد</w:t>
      </w:r>
      <w:r>
        <w:rPr>
          <w:rFonts w:cs="B Mitra"/>
          <w:rtl/>
        </w:rPr>
        <w:t xml:space="preserve"> </w:t>
      </w:r>
      <w:r>
        <w:rPr>
          <w:rFonts w:cs="B Mitra" w:hint="cs"/>
          <w:rtl/>
        </w:rPr>
        <w:t>خود</w:t>
      </w:r>
      <w:r>
        <w:rPr>
          <w:rFonts w:cs="B Mitra"/>
          <w:rtl/>
        </w:rPr>
        <w:t xml:space="preserve"> </w:t>
      </w:r>
      <w:r>
        <w:rPr>
          <w:rFonts w:cs="B Mitra" w:hint="cs"/>
          <w:rtl/>
        </w:rPr>
        <w:t>را</w:t>
      </w:r>
      <w:r>
        <w:rPr>
          <w:rFonts w:cs="B Mitra"/>
          <w:rtl/>
        </w:rPr>
        <w:t xml:space="preserve"> </w:t>
      </w:r>
      <w:r>
        <w:rPr>
          <w:rFonts w:cs="B Mitra" w:hint="cs"/>
          <w:rtl/>
        </w:rPr>
        <w:t>هر</w:t>
      </w:r>
      <w:r>
        <w:rPr>
          <w:rFonts w:cs="B Mitra"/>
          <w:rtl/>
        </w:rPr>
        <w:t xml:space="preserve"> </w:t>
      </w:r>
      <w:r>
        <w:rPr>
          <w:rFonts w:cs="B Mitra" w:hint="cs"/>
          <w:rtl/>
        </w:rPr>
        <w:t>سه</w:t>
      </w:r>
      <w:r>
        <w:rPr>
          <w:rFonts w:cs="B Mitra"/>
          <w:rtl/>
        </w:rPr>
        <w:t xml:space="preserve"> </w:t>
      </w:r>
      <w:r>
        <w:rPr>
          <w:rFonts w:cs="B Mitra" w:hint="cs"/>
          <w:rtl/>
        </w:rPr>
        <w:t>ماه</w:t>
      </w:r>
      <w:r>
        <w:rPr>
          <w:rFonts w:cs="B Mitra"/>
          <w:rtl/>
        </w:rPr>
        <w:t xml:space="preserve"> </w:t>
      </w:r>
      <w:r>
        <w:rPr>
          <w:rFonts w:cs="B Mitra" w:hint="cs"/>
          <w:rtl/>
        </w:rPr>
        <w:t>يكبار</w:t>
      </w:r>
      <w:r>
        <w:rPr>
          <w:rFonts w:cs="B Mitra"/>
          <w:rtl/>
        </w:rPr>
        <w:t xml:space="preserve"> </w:t>
      </w:r>
      <w:r>
        <w:rPr>
          <w:rFonts w:cs="B Mitra" w:hint="cs"/>
          <w:rtl/>
        </w:rPr>
        <w:t>به</w:t>
      </w:r>
      <w:r>
        <w:rPr>
          <w:rFonts w:cs="B Mitra"/>
          <w:rtl/>
        </w:rPr>
        <w:t xml:space="preserve"> </w:t>
      </w:r>
      <w:r>
        <w:rPr>
          <w:rFonts w:cs="B Mitra" w:hint="cs"/>
          <w:rtl/>
        </w:rPr>
        <w:t>دبيرخانه</w:t>
      </w:r>
      <w:r>
        <w:rPr>
          <w:rFonts w:cs="B Mitra"/>
          <w:rtl/>
        </w:rPr>
        <w:t xml:space="preserve"> </w:t>
      </w:r>
      <w:r>
        <w:rPr>
          <w:rFonts w:cs="B Mitra" w:hint="cs"/>
          <w:rtl/>
        </w:rPr>
        <w:t>كميسيون</w:t>
      </w:r>
      <w:r>
        <w:rPr>
          <w:rFonts w:cs="B Mitra"/>
          <w:rtl/>
        </w:rPr>
        <w:t xml:space="preserve"> </w:t>
      </w:r>
      <w:r>
        <w:rPr>
          <w:rFonts w:cs="B Mitra" w:hint="cs"/>
          <w:rtl/>
        </w:rPr>
        <w:t>ارايه</w:t>
      </w:r>
      <w:r>
        <w:rPr>
          <w:rFonts w:cs="B Mitra"/>
          <w:rtl/>
        </w:rPr>
        <w:t xml:space="preserve"> </w:t>
      </w:r>
      <w:r>
        <w:rPr>
          <w:rFonts w:cs="B Mitra" w:hint="cs"/>
          <w:rtl/>
        </w:rPr>
        <w:t>دهند</w:t>
      </w:r>
      <w:r>
        <w:rPr>
          <w:rFonts w:cs="B Mitra"/>
          <w:rtl/>
        </w:rPr>
        <w:t>.</w:t>
      </w:r>
    </w:p>
    <w:p w:rsidR="00991C0F" w:rsidRDefault="00991C0F" w:rsidP="00991C0F">
      <w:pPr>
        <w:rPr>
          <w:rtl/>
        </w:rPr>
      </w:pPr>
      <w:r>
        <w:rPr>
          <w:rFonts w:cs="B Mitra"/>
          <w:rtl/>
        </w:rPr>
        <w:t xml:space="preserve">ماده </w:t>
      </w:r>
      <w:r>
        <w:rPr>
          <w:rFonts w:cs="B Mitra"/>
          <w:rtl/>
          <w:lang w:bidi="fa-IR"/>
        </w:rPr>
        <w:t xml:space="preserve">۵ - </w:t>
      </w:r>
      <w:r>
        <w:rPr>
          <w:rFonts w:cs="B Mitra"/>
          <w:rtl/>
        </w:rPr>
        <w:t>كميسيون موظف است هر ساله گزارش عملكرد خود و ميزان رعايت قانون انتشار و دسترسي آزاد به اطلاعات در مؤسسات مشمول قانون را به رئيس جمهور و مجلس شوراي اسلامي تقديم كند.</w:t>
      </w:r>
    </w:p>
    <w:p w:rsidR="00991C0F" w:rsidRDefault="00991C0F" w:rsidP="00991C0F">
      <w:pPr>
        <w:rPr>
          <w:rtl/>
        </w:rPr>
      </w:pPr>
      <w:r>
        <w:rPr>
          <w:rFonts w:cs="B Mitra"/>
          <w:rtl/>
        </w:rPr>
        <w:lastRenderedPageBreak/>
        <w:t xml:space="preserve">ماده </w:t>
      </w:r>
      <w:r>
        <w:rPr>
          <w:rFonts w:cs="B Mitra"/>
          <w:rtl/>
          <w:lang w:bidi="fa-IR"/>
        </w:rPr>
        <w:t xml:space="preserve">۶- </w:t>
      </w:r>
      <w:r>
        <w:rPr>
          <w:rFonts w:cs="B Mitra"/>
          <w:rtl/>
        </w:rPr>
        <w:t>كميسيون مي تواند جهت انجام وظايف و مسئوليت هاي خود حسب ضرورت نسبت به تشكيل شوراي معين متشكل از نمايندگان اعضاي كميسيون و كارگروه هاي تخصصي با استفاده از ظرفيت دستگاه هاي مربوط و كارشناسان ذي ربط اقدام نمايد.</w:t>
      </w:r>
    </w:p>
    <w:p w:rsidR="00991C0F" w:rsidRDefault="00991C0F" w:rsidP="00991C0F">
      <w:pPr>
        <w:rPr>
          <w:rtl/>
        </w:rPr>
      </w:pPr>
      <w:r>
        <w:rPr>
          <w:rFonts w:cs="B Mitra"/>
          <w:rtl/>
        </w:rPr>
        <w:t xml:space="preserve">ماده </w:t>
      </w:r>
      <w:r>
        <w:rPr>
          <w:rFonts w:cs="B Mitra"/>
          <w:rtl/>
          <w:lang w:bidi="fa-IR"/>
        </w:rPr>
        <w:t xml:space="preserve">۷- </w:t>
      </w:r>
      <w:r>
        <w:rPr>
          <w:rFonts w:cs="B Mitra"/>
          <w:rtl/>
        </w:rPr>
        <w:t xml:space="preserve">وظايف رئيس كميسيون به شرح زير است: </w:t>
      </w:r>
    </w:p>
    <w:p w:rsidR="00991C0F" w:rsidRDefault="00991C0F" w:rsidP="00991C0F">
      <w:pPr>
        <w:pStyle w:val="ListParagraph"/>
        <w:numPr>
          <w:ilvl w:val="0"/>
          <w:numId w:val="12"/>
        </w:numPr>
        <w:rPr>
          <w:rtl/>
        </w:rPr>
      </w:pPr>
      <w:r w:rsidRPr="00991C0F">
        <w:rPr>
          <w:rFonts w:cs="B Mitra"/>
          <w:rtl/>
        </w:rPr>
        <w:t xml:space="preserve">الف- اداره جلسات كميسيون </w:t>
      </w:r>
    </w:p>
    <w:p w:rsidR="00991C0F" w:rsidRDefault="00991C0F" w:rsidP="00991C0F">
      <w:pPr>
        <w:pStyle w:val="ListParagraph"/>
        <w:numPr>
          <w:ilvl w:val="0"/>
          <w:numId w:val="12"/>
        </w:numPr>
        <w:rPr>
          <w:rtl/>
        </w:rPr>
      </w:pPr>
      <w:r w:rsidRPr="00991C0F">
        <w:rPr>
          <w:rFonts w:cs="B Mitra"/>
          <w:rtl/>
        </w:rPr>
        <w:t xml:space="preserve">ب- ابلاغ مصوبات پس از تأييد رئيس جمهور </w:t>
      </w:r>
    </w:p>
    <w:p w:rsidR="00991C0F" w:rsidRDefault="00991C0F" w:rsidP="00991C0F">
      <w:pPr>
        <w:pStyle w:val="ListParagraph"/>
        <w:numPr>
          <w:ilvl w:val="0"/>
          <w:numId w:val="12"/>
        </w:numPr>
        <w:rPr>
          <w:rtl/>
        </w:rPr>
      </w:pPr>
      <w:r w:rsidRPr="00991C0F">
        <w:rPr>
          <w:rFonts w:cs="B Mitra"/>
          <w:rtl/>
        </w:rPr>
        <w:t xml:space="preserve">ج- صدور احكام رؤساي شوراي معين و كارگروه هاي تخصصي </w:t>
      </w:r>
    </w:p>
    <w:p w:rsidR="00991C0F" w:rsidRDefault="00991C0F" w:rsidP="00991C0F">
      <w:pPr>
        <w:pStyle w:val="ListParagraph"/>
        <w:numPr>
          <w:ilvl w:val="0"/>
          <w:numId w:val="12"/>
        </w:numPr>
        <w:rPr>
          <w:rtl/>
        </w:rPr>
      </w:pPr>
      <w:r w:rsidRPr="00991C0F">
        <w:rPr>
          <w:rFonts w:cs="B Mitra"/>
          <w:rtl/>
        </w:rPr>
        <w:t>د- ارسال گزارش عملكرد سالانه كميسيون به مراجع ذي ربط</w:t>
      </w:r>
    </w:p>
    <w:p w:rsidR="00991C0F" w:rsidRDefault="00991C0F" w:rsidP="00991C0F">
      <w:pPr>
        <w:pStyle w:val="ListParagraph"/>
        <w:numPr>
          <w:ilvl w:val="0"/>
          <w:numId w:val="12"/>
        </w:numPr>
        <w:rPr>
          <w:rtl/>
        </w:rPr>
      </w:pPr>
      <w:r w:rsidRPr="00991C0F">
        <w:rPr>
          <w:rFonts w:cs="B Mitra"/>
          <w:rtl/>
        </w:rPr>
        <w:t>هـ- انتصاب دبير كميسيون</w:t>
      </w:r>
    </w:p>
    <w:p w:rsidR="00991C0F" w:rsidRDefault="00991C0F" w:rsidP="00991C0F">
      <w:pPr>
        <w:rPr>
          <w:rtl/>
        </w:rPr>
      </w:pPr>
      <w:r>
        <w:rPr>
          <w:rFonts w:cs="B Mitra"/>
          <w:rtl/>
        </w:rPr>
        <w:t xml:space="preserve">ماده </w:t>
      </w:r>
      <w:r>
        <w:rPr>
          <w:rFonts w:cs="B Mitra"/>
          <w:rtl/>
          <w:lang w:bidi="fa-IR"/>
        </w:rPr>
        <w:t xml:space="preserve">۸- </w:t>
      </w:r>
      <w:r>
        <w:rPr>
          <w:rFonts w:cs="B Mitra"/>
          <w:rtl/>
        </w:rPr>
        <w:t>دبيرخانه كميسيون در وزارت فرهنگ و ارشاد اسلامي مستقر مي گردد و مي تواند نيروي اداري مورد نياز خود را متناسب با حجم كار و با رعايت قوانين و مقررات مربوط بكارگيري نمايد.</w:t>
      </w:r>
    </w:p>
    <w:p w:rsidR="00991C0F" w:rsidRDefault="00991C0F" w:rsidP="00991C0F">
      <w:pPr>
        <w:rPr>
          <w:rtl/>
        </w:rPr>
      </w:pPr>
      <w:r>
        <w:rPr>
          <w:rFonts w:cs="B Mitra"/>
          <w:rtl/>
        </w:rPr>
        <w:t xml:space="preserve">ماده </w:t>
      </w:r>
      <w:r>
        <w:rPr>
          <w:rFonts w:cs="B Mitra"/>
          <w:rtl/>
          <w:lang w:bidi="fa-IR"/>
        </w:rPr>
        <w:t xml:space="preserve">۹- </w:t>
      </w:r>
      <w:r>
        <w:rPr>
          <w:rFonts w:cs="B Mitra"/>
          <w:rtl/>
        </w:rPr>
        <w:t xml:space="preserve">وظايف دبيرخانه عبارت است از : </w:t>
      </w:r>
    </w:p>
    <w:p w:rsidR="00991C0F" w:rsidRDefault="00991C0F" w:rsidP="00991C0F">
      <w:pPr>
        <w:pStyle w:val="ListParagraph"/>
        <w:numPr>
          <w:ilvl w:val="0"/>
          <w:numId w:val="13"/>
        </w:numPr>
        <w:rPr>
          <w:rtl/>
        </w:rPr>
      </w:pPr>
      <w:r w:rsidRPr="00991C0F">
        <w:rPr>
          <w:rFonts w:cs="B Mitra"/>
          <w:rtl/>
        </w:rPr>
        <w:t xml:space="preserve">الف- تهيه دستور جلسات با هماهنگي رئيس كميسيون </w:t>
      </w:r>
    </w:p>
    <w:p w:rsidR="00991C0F" w:rsidRDefault="00991C0F" w:rsidP="00991C0F">
      <w:pPr>
        <w:pStyle w:val="ListParagraph"/>
        <w:numPr>
          <w:ilvl w:val="0"/>
          <w:numId w:val="13"/>
        </w:numPr>
        <w:rPr>
          <w:rtl/>
        </w:rPr>
      </w:pPr>
      <w:r w:rsidRPr="00991C0F">
        <w:rPr>
          <w:rFonts w:cs="B Mitra"/>
          <w:rtl/>
        </w:rPr>
        <w:t xml:space="preserve">ب- تدوين صورتجلسات و مصوبات كميسيون </w:t>
      </w:r>
    </w:p>
    <w:p w:rsidR="00991C0F" w:rsidRDefault="00991C0F" w:rsidP="00991C0F">
      <w:pPr>
        <w:pStyle w:val="ListParagraph"/>
        <w:numPr>
          <w:ilvl w:val="0"/>
          <w:numId w:val="13"/>
        </w:numPr>
        <w:rPr>
          <w:rtl/>
        </w:rPr>
      </w:pPr>
      <w:r w:rsidRPr="00991C0F">
        <w:rPr>
          <w:rFonts w:cs="B Mitra"/>
          <w:rtl/>
        </w:rPr>
        <w:t>ج- پيگيري تشكيل شوراي معين و كارگروه هاي تخصصي با استفاده از ظرفيت دستگاه هاي عضو</w:t>
      </w:r>
    </w:p>
    <w:p w:rsidR="00991C0F" w:rsidRDefault="00991C0F" w:rsidP="00991C0F">
      <w:pPr>
        <w:pStyle w:val="ListParagraph"/>
        <w:numPr>
          <w:ilvl w:val="0"/>
          <w:numId w:val="13"/>
        </w:numPr>
        <w:rPr>
          <w:rtl/>
        </w:rPr>
      </w:pPr>
      <w:r w:rsidRPr="00991C0F">
        <w:rPr>
          <w:rFonts w:cs="B Mitra"/>
          <w:rtl/>
        </w:rPr>
        <w:t>د- اطلاع رساني برنامه ها و تصميمات با هماهنگي رئيس كميسيون</w:t>
      </w:r>
    </w:p>
    <w:p w:rsidR="00991C0F" w:rsidRDefault="00991C0F" w:rsidP="00991C0F">
      <w:pPr>
        <w:pStyle w:val="ListParagraph"/>
        <w:numPr>
          <w:ilvl w:val="0"/>
          <w:numId w:val="13"/>
        </w:numPr>
        <w:rPr>
          <w:rtl/>
        </w:rPr>
      </w:pPr>
      <w:r w:rsidRPr="00991C0F">
        <w:rPr>
          <w:rFonts w:cs="B Mitra"/>
          <w:rtl/>
        </w:rPr>
        <w:t xml:space="preserve">هـ- شركت در جلسات مرتبط با وظايف كميسيون </w:t>
      </w:r>
    </w:p>
    <w:p w:rsidR="00991C0F" w:rsidRDefault="00991C0F" w:rsidP="00991C0F">
      <w:pPr>
        <w:pStyle w:val="ListParagraph"/>
        <w:numPr>
          <w:ilvl w:val="0"/>
          <w:numId w:val="13"/>
        </w:numPr>
        <w:rPr>
          <w:rtl/>
        </w:rPr>
      </w:pPr>
      <w:r w:rsidRPr="00991C0F">
        <w:rPr>
          <w:rFonts w:cs="B Mitra"/>
          <w:rtl/>
        </w:rPr>
        <w:t>و- هماهنگي با دستگاه هاي اجرايي براي ايجاد وحدت رويه در اجراي قانون</w:t>
      </w:r>
    </w:p>
    <w:p w:rsidR="00991C0F" w:rsidRDefault="00991C0F" w:rsidP="00991C0F">
      <w:pPr>
        <w:pStyle w:val="ListParagraph"/>
        <w:numPr>
          <w:ilvl w:val="0"/>
          <w:numId w:val="13"/>
        </w:numPr>
        <w:rPr>
          <w:rtl/>
        </w:rPr>
      </w:pPr>
      <w:r w:rsidRPr="00991C0F">
        <w:rPr>
          <w:rFonts w:cs="B Mitra"/>
          <w:rtl/>
        </w:rPr>
        <w:t xml:space="preserve">ز- ثبت و پيگيري شكايات اشخاص حقيقي و حقوقي موضوع قانون </w:t>
      </w:r>
    </w:p>
    <w:p w:rsidR="00991C0F" w:rsidRDefault="00991C0F" w:rsidP="00991C0F">
      <w:pPr>
        <w:pStyle w:val="ListParagraph"/>
        <w:numPr>
          <w:ilvl w:val="0"/>
          <w:numId w:val="13"/>
        </w:numPr>
        <w:rPr>
          <w:rtl/>
        </w:rPr>
      </w:pPr>
      <w:r w:rsidRPr="00991C0F">
        <w:rPr>
          <w:rFonts w:cs="B Mitra"/>
          <w:rtl/>
        </w:rPr>
        <w:t xml:space="preserve">ح- تدوين گزارش ساليانه براي رئيس جمهور و مجلس شوراي اسلامي </w:t>
      </w:r>
    </w:p>
    <w:p w:rsidR="00991C0F" w:rsidRDefault="00991C0F" w:rsidP="00991C0F">
      <w:pPr>
        <w:pStyle w:val="ListParagraph"/>
        <w:numPr>
          <w:ilvl w:val="0"/>
          <w:numId w:val="13"/>
        </w:numPr>
        <w:rPr>
          <w:rtl/>
        </w:rPr>
      </w:pPr>
      <w:r w:rsidRPr="00991C0F">
        <w:rPr>
          <w:rFonts w:cs="B Mitra"/>
          <w:rtl/>
        </w:rPr>
        <w:t xml:space="preserve">ط- تدوين و اجراي برنامه هاي فرهنگي - تبليغي به منظور فرهنگ سازي مناسب </w:t>
      </w:r>
    </w:p>
    <w:p w:rsidR="00991C0F" w:rsidRDefault="00991C0F" w:rsidP="00991C0F">
      <w:pPr>
        <w:pStyle w:val="ListParagraph"/>
        <w:numPr>
          <w:ilvl w:val="0"/>
          <w:numId w:val="13"/>
        </w:numPr>
        <w:rPr>
          <w:rtl/>
        </w:rPr>
      </w:pPr>
      <w:r w:rsidRPr="00991C0F">
        <w:rPr>
          <w:rFonts w:cs="B Mitra"/>
          <w:rtl/>
        </w:rPr>
        <w:t>ي- پيگيري و اجراي تصميمات كميسيون</w:t>
      </w:r>
    </w:p>
    <w:p w:rsidR="00991C0F" w:rsidRDefault="00991C0F" w:rsidP="00991C0F">
      <w:pPr>
        <w:pStyle w:val="ListParagraph"/>
        <w:numPr>
          <w:ilvl w:val="0"/>
          <w:numId w:val="13"/>
        </w:numPr>
        <w:rPr>
          <w:rtl/>
        </w:rPr>
      </w:pPr>
      <w:r w:rsidRPr="00991C0F">
        <w:rPr>
          <w:rFonts w:cs="B Mitra"/>
          <w:rtl/>
        </w:rPr>
        <w:t>ك- انجام ساير امور محوله از طرف رئيس كميسيون</w:t>
      </w:r>
    </w:p>
    <w:p w:rsidR="00991C0F" w:rsidRDefault="00991C0F" w:rsidP="00991C0F">
      <w:pPr>
        <w:ind w:firstLine="360"/>
        <w:rPr>
          <w:rtl/>
        </w:rPr>
      </w:pPr>
      <w:r>
        <w:rPr>
          <w:rFonts w:cs="B Mitra"/>
          <w:rtl/>
        </w:rPr>
        <w:t>تبصره - دبيرخانه مي تواند به منظور انجام وظايف كارشناسي كميسيون، از خدمات مشاوره و پژوهشي استفاده نمايد.</w:t>
      </w:r>
    </w:p>
    <w:p w:rsidR="00991C0F" w:rsidRDefault="00991C0F" w:rsidP="00991C0F">
      <w:pPr>
        <w:rPr>
          <w:rtl/>
        </w:rPr>
      </w:pPr>
      <w:r>
        <w:rPr>
          <w:rFonts w:cs="B Mitra"/>
          <w:rtl/>
        </w:rPr>
        <w:t xml:space="preserve">ماده </w:t>
      </w:r>
      <w:r>
        <w:rPr>
          <w:rFonts w:cs="B Mitra"/>
          <w:rtl/>
          <w:lang w:bidi="fa-IR"/>
        </w:rPr>
        <w:t xml:space="preserve">۱۰- </w:t>
      </w:r>
      <w:r>
        <w:rPr>
          <w:rFonts w:cs="B Mitra"/>
          <w:rtl/>
        </w:rPr>
        <w:t>سازمان مديريت و برنامه ريزي كشور موظف است هزينه هاي مربوط به دبيرخانه را در بودجه ساليانه وزارت فرهنگ و ارشاد اسلامي پيش بيني نمايد.</w:t>
      </w:r>
    </w:p>
    <w:p w:rsidR="00FF2530" w:rsidRDefault="00991C0F" w:rsidP="00991C0F">
      <w:r>
        <w:rPr>
          <w:rFonts w:cs="B Mitra"/>
          <w:rtl/>
        </w:rPr>
        <w:t xml:space="preserve">معاون اول رئيس جمهور </w:t>
      </w:r>
      <w:r>
        <w:rPr>
          <w:rFonts w:hint="cs"/>
          <w:rtl/>
        </w:rPr>
        <w:t xml:space="preserve"> - </w:t>
      </w:r>
      <w:r>
        <w:rPr>
          <w:rFonts w:cs="B Mitra"/>
          <w:rtl/>
        </w:rPr>
        <w:t>اسحاق جهانگيري</w:t>
      </w:r>
    </w:p>
    <w:sectPr w:rsidR="00FF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C2B"/>
    <w:multiLevelType w:val="hybridMultilevel"/>
    <w:tmpl w:val="ABAA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99A"/>
    <w:multiLevelType w:val="hybridMultilevel"/>
    <w:tmpl w:val="A09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1EA3"/>
    <w:multiLevelType w:val="multilevel"/>
    <w:tmpl w:val="F940996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37A12B1"/>
    <w:multiLevelType w:val="hybridMultilevel"/>
    <w:tmpl w:val="8DD2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0F"/>
    <w:rsid w:val="004F228B"/>
    <w:rsid w:val="00991C0F"/>
    <w:rsid w:val="00CC2C79"/>
    <w:rsid w:val="00E140CE"/>
    <w:rsid w:val="00E91A34"/>
    <w:rsid w:val="00FF2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D57C"/>
  <w15:chartTrackingRefBased/>
  <w15:docId w15:val="{01D56639-D529-4677-854C-EAB1CD61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8B"/>
    <w:pPr>
      <w:bidi/>
      <w:jc w:val="both"/>
    </w:pPr>
    <w:rPr>
      <w:sz w:val="24"/>
      <w:szCs w:val="26"/>
    </w:rPr>
  </w:style>
  <w:style w:type="paragraph" w:styleId="Heading1">
    <w:name w:val="heading 1"/>
    <w:basedOn w:val="Normal"/>
    <w:next w:val="Normal"/>
    <w:link w:val="Heading1Char"/>
    <w:uiPriority w:val="9"/>
    <w:qFormat/>
    <w:rsid w:val="004F228B"/>
    <w:pPr>
      <w:numPr>
        <w:numId w:val="10"/>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olor w:val="FFFFFF" w:themeColor="background1"/>
      <w:sz w:val="26"/>
      <w:szCs w:val="28"/>
    </w:rPr>
  </w:style>
  <w:style w:type="paragraph" w:styleId="Heading2">
    <w:name w:val="heading 2"/>
    <w:basedOn w:val="Normal"/>
    <w:next w:val="Normal"/>
    <w:link w:val="Heading2Char"/>
    <w:uiPriority w:val="9"/>
    <w:semiHidden/>
    <w:unhideWhenUsed/>
    <w:qFormat/>
    <w:rsid w:val="004F228B"/>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sz w:val="26"/>
      <w:szCs w:val="28"/>
    </w:rPr>
  </w:style>
  <w:style w:type="paragraph" w:styleId="Heading3">
    <w:name w:val="heading 3"/>
    <w:basedOn w:val="Normal"/>
    <w:next w:val="Normal"/>
    <w:link w:val="Heading3Char"/>
    <w:uiPriority w:val="9"/>
    <w:semiHidden/>
    <w:unhideWhenUsed/>
    <w:qFormat/>
    <w:rsid w:val="004F228B"/>
    <w:pPr>
      <w:numPr>
        <w:ilvl w:val="2"/>
        <w:numId w:val="10"/>
      </w:numPr>
      <w:pBdr>
        <w:top w:val="single" w:sz="6" w:space="2" w:color="5B9BD5" w:themeColor="accent1"/>
      </w:pBdr>
      <w:spacing w:before="120" w:after="0"/>
      <w:outlineLvl w:val="2"/>
    </w:pPr>
    <w:rPr>
      <w:color w:val="1F4D78" w:themeColor="accent1" w:themeShade="7F"/>
      <w:sz w:val="26"/>
      <w:szCs w:val="28"/>
    </w:rPr>
  </w:style>
  <w:style w:type="paragraph" w:styleId="Heading4">
    <w:name w:val="heading 4"/>
    <w:basedOn w:val="Normal"/>
    <w:next w:val="Normal"/>
    <w:link w:val="Heading4Char"/>
    <w:uiPriority w:val="9"/>
    <w:semiHidden/>
    <w:unhideWhenUsed/>
    <w:qFormat/>
    <w:rsid w:val="004F228B"/>
    <w:pPr>
      <w:numPr>
        <w:ilvl w:val="3"/>
        <w:numId w:val="10"/>
      </w:numPr>
      <w:pBdr>
        <w:top w:val="dotted" w:sz="6" w:space="2" w:color="5B9BD5" w:themeColor="accent1"/>
      </w:pBdr>
      <w:bidi w:val="0"/>
      <w:spacing w:before="200" w:after="0"/>
      <w:outlineLvl w:val="3"/>
    </w:pPr>
    <w:rPr>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4F228B"/>
    <w:pPr>
      <w:numPr>
        <w:ilvl w:val="4"/>
        <w:numId w:val="10"/>
      </w:numPr>
      <w:pBdr>
        <w:bottom w:val="single" w:sz="6" w:space="1" w:color="5B9BD5" w:themeColor="accent1"/>
      </w:pBdr>
      <w:bidi w:val="0"/>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4F228B"/>
    <w:pPr>
      <w:numPr>
        <w:ilvl w:val="5"/>
        <w:numId w:val="10"/>
      </w:numPr>
      <w:pBdr>
        <w:bottom w:val="dotted" w:sz="6" w:space="1" w:color="5B9BD5" w:themeColor="accent1"/>
      </w:pBdr>
      <w:bidi w:val="0"/>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4F228B"/>
    <w:pPr>
      <w:numPr>
        <w:ilvl w:val="6"/>
        <w:numId w:val="10"/>
      </w:numPr>
      <w:bidi w:val="0"/>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4F228B"/>
    <w:pPr>
      <w:numPr>
        <w:ilvl w:val="7"/>
        <w:numId w:val="10"/>
      </w:num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228B"/>
    <w:pPr>
      <w:numPr>
        <w:ilvl w:val="8"/>
        <w:numId w:val="10"/>
      </w:num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8B"/>
    <w:rPr>
      <w:b/>
      <w:bCs/>
      <w:color w:val="FFFFFF" w:themeColor="background1"/>
      <w:sz w:val="26"/>
      <w:szCs w:val="28"/>
      <w:shd w:val="clear" w:color="auto" w:fill="5B9BD5" w:themeFill="accent1"/>
    </w:rPr>
  </w:style>
  <w:style w:type="character" w:customStyle="1" w:styleId="Heading2Char">
    <w:name w:val="Heading 2 Char"/>
    <w:basedOn w:val="DefaultParagraphFont"/>
    <w:link w:val="Heading2"/>
    <w:uiPriority w:val="9"/>
    <w:semiHidden/>
    <w:rsid w:val="004F228B"/>
    <w:rPr>
      <w:sz w:val="26"/>
      <w:szCs w:val="28"/>
      <w:shd w:val="clear" w:color="auto" w:fill="DEEAF6" w:themeFill="accent1" w:themeFillTint="33"/>
    </w:rPr>
  </w:style>
  <w:style w:type="character" w:customStyle="1" w:styleId="Heading3Char">
    <w:name w:val="Heading 3 Char"/>
    <w:basedOn w:val="DefaultParagraphFont"/>
    <w:link w:val="Heading3"/>
    <w:uiPriority w:val="9"/>
    <w:semiHidden/>
    <w:rsid w:val="004F228B"/>
    <w:rPr>
      <w:color w:val="1F4D78" w:themeColor="accent1" w:themeShade="7F"/>
      <w:sz w:val="26"/>
      <w:szCs w:val="28"/>
    </w:rPr>
  </w:style>
  <w:style w:type="character" w:customStyle="1" w:styleId="Heading4Char">
    <w:name w:val="Heading 4 Char"/>
    <w:basedOn w:val="DefaultParagraphFont"/>
    <w:link w:val="Heading4"/>
    <w:uiPriority w:val="9"/>
    <w:semiHidden/>
    <w:rsid w:val="004F228B"/>
    <w:rPr>
      <w:color w:val="2E74B5" w:themeColor="accent1" w:themeShade="BF"/>
      <w:spacing w:val="10"/>
    </w:rPr>
  </w:style>
  <w:style w:type="character" w:customStyle="1" w:styleId="Heading5Char">
    <w:name w:val="Heading 5 Char"/>
    <w:basedOn w:val="DefaultParagraphFont"/>
    <w:link w:val="Heading5"/>
    <w:uiPriority w:val="9"/>
    <w:semiHidden/>
    <w:rsid w:val="004F228B"/>
    <w:rPr>
      <w:caps/>
      <w:color w:val="2E74B5" w:themeColor="accent1" w:themeShade="BF"/>
      <w:spacing w:val="10"/>
    </w:rPr>
  </w:style>
  <w:style w:type="character" w:customStyle="1" w:styleId="Heading6Char">
    <w:name w:val="Heading 6 Char"/>
    <w:basedOn w:val="DefaultParagraphFont"/>
    <w:link w:val="Heading6"/>
    <w:uiPriority w:val="9"/>
    <w:semiHidden/>
    <w:rsid w:val="004F228B"/>
    <w:rPr>
      <w:caps/>
      <w:color w:val="2E74B5" w:themeColor="accent1" w:themeShade="BF"/>
      <w:spacing w:val="10"/>
    </w:rPr>
  </w:style>
  <w:style w:type="character" w:customStyle="1" w:styleId="Heading7Char">
    <w:name w:val="Heading 7 Char"/>
    <w:basedOn w:val="DefaultParagraphFont"/>
    <w:link w:val="Heading7"/>
    <w:uiPriority w:val="9"/>
    <w:semiHidden/>
    <w:rsid w:val="004F228B"/>
    <w:rPr>
      <w:caps/>
      <w:color w:val="2E74B5" w:themeColor="accent1" w:themeShade="BF"/>
      <w:spacing w:val="10"/>
    </w:rPr>
  </w:style>
  <w:style w:type="character" w:customStyle="1" w:styleId="Heading8Char">
    <w:name w:val="Heading 8 Char"/>
    <w:basedOn w:val="DefaultParagraphFont"/>
    <w:link w:val="Heading8"/>
    <w:uiPriority w:val="9"/>
    <w:semiHidden/>
    <w:rsid w:val="004F228B"/>
    <w:rPr>
      <w:caps/>
      <w:spacing w:val="10"/>
      <w:sz w:val="18"/>
      <w:szCs w:val="18"/>
    </w:rPr>
  </w:style>
  <w:style w:type="character" w:customStyle="1" w:styleId="Heading9Char">
    <w:name w:val="Heading 9 Char"/>
    <w:basedOn w:val="DefaultParagraphFont"/>
    <w:link w:val="Heading9"/>
    <w:uiPriority w:val="9"/>
    <w:semiHidden/>
    <w:rsid w:val="004F228B"/>
    <w:rPr>
      <w:i/>
      <w:iCs/>
      <w:caps/>
      <w:spacing w:val="10"/>
      <w:sz w:val="18"/>
      <w:szCs w:val="18"/>
    </w:rPr>
  </w:style>
  <w:style w:type="paragraph" w:styleId="Caption">
    <w:name w:val="caption"/>
    <w:basedOn w:val="Normal"/>
    <w:next w:val="Normal"/>
    <w:uiPriority w:val="35"/>
    <w:semiHidden/>
    <w:unhideWhenUsed/>
    <w:qFormat/>
    <w:rsid w:val="004F228B"/>
    <w:pPr>
      <w:bidi w:val="0"/>
    </w:pPr>
    <w:rPr>
      <w:b/>
      <w:bCs/>
      <w:color w:val="2E74B5" w:themeColor="accent1" w:themeShade="BF"/>
      <w:sz w:val="16"/>
      <w:szCs w:val="16"/>
    </w:rPr>
  </w:style>
  <w:style w:type="paragraph" w:styleId="Title">
    <w:name w:val="Title"/>
    <w:basedOn w:val="Normal"/>
    <w:next w:val="Normal"/>
    <w:link w:val="TitleChar"/>
    <w:uiPriority w:val="10"/>
    <w:qFormat/>
    <w:rsid w:val="004F228B"/>
    <w:pPr>
      <w:spacing w:before="0" w:after="0"/>
    </w:pPr>
    <w:rPr>
      <w:rFonts w:asciiTheme="majorHAnsi" w:eastAsiaTheme="majorEastAsia" w:hAnsiTheme="majorHAnsi" w:cstheme="majorBidi"/>
      <w:caps/>
      <w:color w:val="5B9BD5" w:themeColor="accent1"/>
      <w:sz w:val="52"/>
      <w:szCs w:val="44"/>
    </w:rPr>
  </w:style>
  <w:style w:type="character" w:customStyle="1" w:styleId="TitleChar">
    <w:name w:val="Title Char"/>
    <w:basedOn w:val="DefaultParagraphFont"/>
    <w:link w:val="Title"/>
    <w:uiPriority w:val="10"/>
    <w:rsid w:val="004F228B"/>
    <w:rPr>
      <w:rFonts w:asciiTheme="majorHAnsi" w:eastAsiaTheme="majorEastAsia" w:hAnsiTheme="majorHAnsi" w:cstheme="majorBidi"/>
      <w:caps/>
      <w:color w:val="5B9BD5" w:themeColor="accent1"/>
      <w:sz w:val="52"/>
      <w:szCs w:val="44"/>
    </w:rPr>
  </w:style>
  <w:style w:type="paragraph" w:styleId="Subtitle">
    <w:name w:val="Subtitle"/>
    <w:basedOn w:val="Normal"/>
    <w:next w:val="Normal"/>
    <w:link w:val="SubtitleChar"/>
    <w:uiPriority w:val="11"/>
    <w:qFormat/>
    <w:rsid w:val="004F228B"/>
    <w:pPr>
      <w:bidi w:val="0"/>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F228B"/>
    <w:rPr>
      <w:caps/>
      <w:color w:val="595959" w:themeColor="text1" w:themeTint="A6"/>
      <w:spacing w:val="10"/>
      <w:sz w:val="21"/>
      <w:szCs w:val="21"/>
    </w:rPr>
  </w:style>
  <w:style w:type="character" w:styleId="Strong">
    <w:name w:val="Strong"/>
    <w:uiPriority w:val="22"/>
    <w:qFormat/>
    <w:rsid w:val="004F228B"/>
    <w:rPr>
      <w:b/>
      <w:bCs/>
    </w:rPr>
  </w:style>
  <w:style w:type="character" w:styleId="Emphasis">
    <w:name w:val="Emphasis"/>
    <w:uiPriority w:val="20"/>
    <w:qFormat/>
    <w:rsid w:val="004F228B"/>
    <w:rPr>
      <w:caps/>
      <w:color w:val="1F4D78" w:themeColor="accent1" w:themeShade="7F"/>
      <w:spacing w:val="5"/>
    </w:rPr>
  </w:style>
  <w:style w:type="paragraph" w:styleId="NoSpacing">
    <w:name w:val="No Spacing"/>
    <w:uiPriority w:val="1"/>
    <w:qFormat/>
    <w:rsid w:val="004F228B"/>
    <w:pPr>
      <w:spacing w:after="0" w:line="240" w:lineRule="auto"/>
    </w:pPr>
  </w:style>
  <w:style w:type="paragraph" w:styleId="ListParagraph">
    <w:name w:val="List Paragraph"/>
    <w:aliases w:val="لیست"/>
    <w:basedOn w:val="Normal"/>
    <w:link w:val="ListParagraphChar"/>
    <w:uiPriority w:val="34"/>
    <w:qFormat/>
    <w:rsid w:val="004F228B"/>
    <w:pPr>
      <w:ind w:left="720"/>
      <w:contextualSpacing/>
    </w:pPr>
  </w:style>
  <w:style w:type="character" w:customStyle="1" w:styleId="ListParagraphChar">
    <w:name w:val="List Paragraph Char"/>
    <w:aliases w:val="لیست Char"/>
    <w:link w:val="ListParagraph"/>
    <w:uiPriority w:val="34"/>
    <w:rsid w:val="004F228B"/>
    <w:rPr>
      <w:sz w:val="24"/>
      <w:szCs w:val="26"/>
    </w:rPr>
  </w:style>
  <w:style w:type="paragraph" w:styleId="Quote">
    <w:name w:val="Quote"/>
    <w:basedOn w:val="Normal"/>
    <w:next w:val="Normal"/>
    <w:link w:val="QuoteChar"/>
    <w:uiPriority w:val="29"/>
    <w:qFormat/>
    <w:rsid w:val="004F228B"/>
    <w:pPr>
      <w:bidi w:val="0"/>
    </w:pPr>
    <w:rPr>
      <w:i/>
      <w:iCs/>
      <w:szCs w:val="24"/>
    </w:rPr>
  </w:style>
  <w:style w:type="character" w:customStyle="1" w:styleId="QuoteChar">
    <w:name w:val="Quote Char"/>
    <w:basedOn w:val="DefaultParagraphFont"/>
    <w:link w:val="Quote"/>
    <w:uiPriority w:val="29"/>
    <w:rsid w:val="004F228B"/>
    <w:rPr>
      <w:i/>
      <w:iCs/>
      <w:sz w:val="24"/>
      <w:szCs w:val="24"/>
    </w:rPr>
  </w:style>
  <w:style w:type="paragraph" w:styleId="IntenseQuote">
    <w:name w:val="Intense Quote"/>
    <w:basedOn w:val="Normal"/>
    <w:next w:val="Normal"/>
    <w:link w:val="IntenseQuoteChar"/>
    <w:uiPriority w:val="30"/>
    <w:qFormat/>
    <w:rsid w:val="004F228B"/>
    <w:pPr>
      <w:bidi w:val="0"/>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4F228B"/>
    <w:rPr>
      <w:color w:val="5B9BD5" w:themeColor="accent1"/>
      <w:sz w:val="24"/>
      <w:szCs w:val="24"/>
    </w:rPr>
  </w:style>
  <w:style w:type="character" w:styleId="SubtleEmphasis">
    <w:name w:val="Subtle Emphasis"/>
    <w:uiPriority w:val="19"/>
    <w:qFormat/>
    <w:rsid w:val="004F228B"/>
    <w:rPr>
      <w:i/>
      <w:iCs/>
      <w:color w:val="1F4D78" w:themeColor="accent1" w:themeShade="7F"/>
    </w:rPr>
  </w:style>
  <w:style w:type="character" w:styleId="IntenseEmphasis">
    <w:name w:val="Intense Emphasis"/>
    <w:uiPriority w:val="21"/>
    <w:qFormat/>
    <w:rsid w:val="004F228B"/>
    <w:rPr>
      <w:b/>
      <w:bCs/>
      <w:caps/>
      <w:color w:val="1F4D78" w:themeColor="accent1" w:themeShade="7F"/>
      <w:spacing w:val="10"/>
    </w:rPr>
  </w:style>
  <w:style w:type="character" w:styleId="SubtleReference">
    <w:name w:val="Subtle Reference"/>
    <w:uiPriority w:val="31"/>
    <w:qFormat/>
    <w:rsid w:val="004F228B"/>
    <w:rPr>
      <w:b/>
      <w:bCs/>
      <w:color w:val="5B9BD5" w:themeColor="accent1"/>
    </w:rPr>
  </w:style>
  <w:style w:type="character" w:styleId="IntenseReference">
    <w:name w:val="Intense Reference"/>
    <w:uiPriority w:val="32"/>
    <w:qFormat/>
    <w:rsid w:val="004F228B"/>
    <w:rPr>
      <w:b/>
      <w:bCs/>
      <w:i/>
      <w:iCs/>
      <w:caps/>
      <w:color w:val="5B9BD5" w:themeColor="accent1"/>
    </w:rPr>
  </w:style>
  <w:style w:type="character" w:styleId="BookTitle">
    <w:name w:val="Book Title"/>
    <w:uiPriority w:val="33"/>
    <w:qFormat/>
    <w:rsid w:val="004F228B"/>
    <w:rPr>
      <w:b/>
      <w:bCs/>
      <w:i/>
      <w:iCs/>
      <w:spacing w:val="0"/>
    </w:rPr>
  </w:style>
  <w:style w:type="paragraph" w:styleId="TOCHeading">
    <w:name w:val="TOC Heading"/>
    <w:basedOn w:val="Heading1"/>
    <w:next w:val="Normal"/>
    <w:uiPriority w:val="39"/>
    <w:semiHidden/>
    <w:unhideWhenUsed/>
    <w:qFormat/>
    <w:rsid w:val="004F228B"/>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rsi">
      <a:majorFont>
        <a:latin typeface="Calibri Light"/>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Company>tp4i</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Sanaei</dc:creator>
  <cp:keywords/>
  <dc:description/>
  <cp:lastModifiedBy>Mahdi Sanaei</cp:lastModifiedBy>
  <cp:revision>3</cp:revision>
  <dcterms:created xsi:type="dcterms:W3CDTF">2017-01-25T07:50:00Z</dcterms:created>
  <dcterms:modified xsi:type="dcterms:W3CDTF">2017-01-25T07:50:00Z</dcterms:modified>
</cp:coreProperties>
</file>